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08" w:rsidRPr="00845B9F" w:rsidRDefault="00A226D1" w:rsidP="00486FB4">
      <w:pPr>
        <w:spacing w:after="0"/>
        <w:jc w:val="both"/>
        <w:rPr>
          <w:rFonts w:ascii="Times New Roman" w:hAnsi="Times New Roman" w:cs="Times New Roman"/>
          <w:color w:val="000000" w:themeColor="text1"/>
          <w:sz w:val="28"/>
          <w:szCs w:val="24"/>
          <w:lang w:val="id-ID"/>
        </w:rPr>
      </w:pPr>
      <w:r w:rsidRPr="00845B9F">
        <w:rPr>
          <w:rFonts w:ascii="Times New Roman" w:hAnsi="Times New Roman" w:cs="Times New Roman"/>
          <w:color w:val="000000" w:themeColor="text1"/>
          <w:sz w:val="28"/>
          <w:szCs w:val="24"/>
          <w:lang w:val="id-ID"/>
        </w:rPr>
        <w:t xml:space="preserve">Pengaturan Hukum Tentang Lingkungan Hidup Ditinjau Dari Hukum Pidana Dan Hukum Perdata </w:t>
      </w:r>
    </w:p>
    <w:p w:rsidR="00FC7E08" w:rsidRPr="00292B57" w:rsidRDefault="00FC7E08" w:rsidP="00486FB4">
      <w:pPr>
        <w:spacing w:after="0"/>
        <w:jc w:val="both"/>
        <w:rPr>
          <w:rFonts w:ascii="Times New Roman" w:hAnsi="Times New Roman" w:cs="Times New Roman"/>
          <w:color w:val="000000" w:themeColor="text1"/>
          <w:sz w:val="24"/>
          <w:szCs w:val="24"/>
          <w:lang w:val="id-ID"/>
        </w:rPr>
      </w:pPr>
    </w:p>
    <w:p w:rsidR="00FC7E08" w:rsidRPr="00430C47" w:rsidRDefault="00F425F4" w:rsidP="00486FB4">
      <w:pPr>
        <w:spacing w:after="0"/>
        <w:jc w:val="both"/>
        <w:rPr>
          <w:rFonts w:ascii="Times New Roman" w:hAnsi="Times New Roman" w:cs="Times New Roman"/>
          <w:color w:val="000000" w:themeColor="text1"/>
          <w:sz w:val="24"/>
          <w:szCs w:val="24"/>
          <w:vertAlign w:val="superscript"/>
          <w:lang w:val="en-ID"/>
        </w:rPr>
      </w:pPr>
      <w:r>
        <w:rPr>
          <w:rFonts w:ascii="Times New Roman" w:hAnsi="Times New Roman" w:cs="Times New Roman"/>
          <w:color w:val="000000" w:themeColor="text1"/>
          <w:sz w:val="24"/>
          <w:szCs w:val="24"/>
          <w:lang w:val="id-ID"/>
        </w:rPr>
        <w:t>Dikki Saputra Saragih</w:t>
      </w:r>
      <w:r w:rsidR="00430C47">
        <w:rPr>
          <w:rFonts w:ascii="Times New Roman" w:hAnsi="Times New Roman" w:cs="Times New Roman"/>
          <w:color w:val="000000" w:themeColor="text1"/>
          <w:sz w:val="24"/>
          <w:szCs w:val="24"/>
          <w:vertAlign w:val="superscript"/>
          <w:lang w:val="id-ID"/>
        </w:rPr>
        <w:t>1</w:t>
      </w:r>
      <w:r>
        <w:rPr>
          <w:rFonts w:ascii="Times New Roman" w:hAnsi="Times New Roman" w:cs="Times New Roman"/>
          <w:color w:val="000000" w:themeColor="text1"/>
          <w:sz w:val="24"/>
          <w:szCs w:val="24"/>
          <w:lang w:val="id-ID"/>
        </w:rPr>
        <w:t xml:space="preserve">, </w:t>
      </w:r>
      <w:r w:rsidR="00FC7E08" w:rsidRPr="00292B57">
        <w:rPr>
          <w:rFonts w:ascii="Times New Roman" w:hAnsi="Times New Roman" w:cs="Times New Roman"/>
          <w:color w:val="000000" w:themeColor="text1"/>
          <w:sz w:val="24"/>
          <w:szCs w:val="24"/>
          <w:lang w:val="id-ID"/>
        </w:rPr>
        <w:t>Micael Jeriko Damanik</w:t>
      </w:r>
      <w:r>
        <w:rPr>
          <w:rFonts w:ascii="Times New Roman" w:hAnsi="Times New Roman" w:cs="Times New Roman"/>
          <w:color w:val="000000" w:themeColor="text1"/>
          <w:sz w:val="24"/>
          <w:szCs w:val="24"/>
          <w:vertAlign w:val="superscript"/>
          <w:lang w:val="id-ID"/>
        </w:rPr>
        <w:t>2</w:t>
      </w:r>
      <w:r>
        <w:rPr>
          <w:rFonts w:ascii="Times New Roman" w:hAnsi="Times New Roman" w:cs="Times New Roman"/>
          <w:color w:val="000000" w:themeColor="text1"/>
          <w:sz w:val="24"/>
          <w:szCs w:val="24"/>
          <w:lang w:val="id-ID"/>
        </w:rPr>
        <w:t>, P</w:t>
      </w:r>
      <w:r w:rsidR="00FC7E08" w:rsidRPr="00292B57">
        <w:rPr>
          <w:rFonts w:ascii="Times New Roman" w:hAnsi="Times New Roman" w:cs="Times New Roman"/>
          <w:color w:val="000000" w:themeColor="text1"/>
          <w:sz w:val="24"/>
          <w:szCs w:val="24"/>
          <w:lang w:val="id-ID"/>
        </w:rPr>
        <w:t>arlindungan Purba</w:t>
      </w:r>
      <w:r>
        <w:rPr>
          <w:rFonts w:ascii="Times New Roman" w:hAnsi="Times New Roman" w:cs="Times New Roman"/>
          <w:color w:val="000000" w:themeColor="text1"/>
          <w:sz w:val="24"/>
          <w:szCs w:val="24"/>
          <w:vertAlign w:val="superscript"/>
          <w:lang w:val="id-ID"/>
        </w:rPr>
        <w:t>3</w:t>
      </w:r>
    </w:p>
    <w:p w:rsidR="00430C47" w:rsidRPr="00430C47" w:rsidRDefault="00430C47" w:rsidP="00486FB4">
      <w:pPr>
        <w:spacing w:after="0"/>
        <w:jc w:val="both"/>
        <w:rPr>
          <w:rFonts w:ascii="Times New Roman" w:hAnsi="Times New Roman" w:cs="Times New Roman"/>
          <w:color w:val="000000" w:themeColor="text1"/>
          <w:sz w:val="20"/>
          <w:szCs w:val="24"/>
          <w:lang w:val="en-ID"/>
        </w:rPr>
      </w:pPr>
    </w:p>
    <w:p w:rsidR="00FC7E08" w:rsidRDefault="00430C47" w:rsidP="00486FB4">
      <w:pPr>
        <w:spacing w:after="0"/>
        <w:jc w:val="both"/>
        <w:rPr>
          <w:rFonts w:ascii="Times New Roman" w:hAnsi="Times New Roman" w:cs="Times New Roman"/>
          <w:color w:val="000000" w:themeColor="text1"/>
          <w:sz w:val="20"/>
          <w:szCs w:val="24"/>
          <w:lang w:val="en-ID"/>
        </w:rPr>
      </w:pPr>
      <w:r w:rsidRPr="00430C47">
        <w:rPr>
          <w:rFonts w:ascii="Times New Roman" w:hAnsi="Times New Roman" w:cs="Times New Roman"/>
          <w:color w:val="000000" w:themeColor="text1"/>
          <w:sz w:val="20"/>
          <w:szCs w:val="24"/>
          <w:vertAlign w:val="superscript"/>
          <w:lang w:val="en-ID"/>
        </w:rPr>
        <w:t>1</w:t>
      </w:r>
      <w:proofErr w:type="gramStart"/>
      <w:r w:rsidRPr="00430C47">
        <w:rPr>
          <w:rFonts w:ascii="Times New Roman" w:hAnsi="Times New Roman" w:cs="Times New Roman"/>
          <w:color w:val="000000" w:themeColor="text1"/>
          <w:sz w:val="20"/>
          <w:szCs w:val="24"/>
          <w:vertAlign w:val="superscript"/>
          <w:lang w:val="en-ID"/>
        </w:rPr>
        <w:t>,2,3</w:t>
      </w:r>
      <w:r w:rsidR="00FC7E08" w:rsidRPr="00430C47">
        <w:rPr>
          <w:rFonts w:ascii="Times New Roman" w:hAnsi="Times New Roman" w:cs="Times New Roman"/>
          <w:color w:val="000000" w:themeColor="text1"/>
          <w:sz w:val="20"/>
          <w:szCs w:val="24"/>
          <w:lang w:val="id-ID"/>
        </w:rPr>
        <w:t>Pro</w:t>
      </w:r>
      <w:r w:rsidRPr="00430C47">
        <w:rPr>
          <w:rFonts w:ascii="Times New Roman" w:hAnsi="Times New Roman" w:cs="Times New Roman"/>
          <w:color w:val="000000" w:themeColor="text1"/>
          <w:sz w:val="20"/>
          <w:szCs w:val="24"/>
          <w:lang w:val="en-ID"/>
        </w:rPr>
        <w:t>gram</w:t>
      </w:r>
      <w:proofErr w:type="gramEnd"/>
      <w:r w:rsidRPr="00430C47">
        <w:rPr>
          <w:rFonts w:ascii="Times New Roman" w:hAnsi="Times New Roman" w:cs="Times New Roman"/>
          <w:color w:val="000000" w:themeColor="text1"/>
          <w:sz w:val="20"/>
          <w:szCs w:val="24"/>
          <w:lang w:val="en-ID"/>
        </w:rPr>
        <w:t xml:space="preserve"> Stu</w:t>
      </w:r>
      <w:r w:rsidR="00FC7E08" w:rsidRPr="00430C47">
        <w:rPr>
          <w:rFonts w:ascii="Times New Roman" w:hAnsi="Times New Roman" w:cs="Times New Roman"/>
          <w:color w:val="000000" w:themeColor="text1"/>
          <w:sz w:val="20"/>
          <w:szCs w:val="24"/>
          <w:lang w:val="id-ID"/>
        </w:rPr>
        <w:t xml:space="preserve">di Hukum, Universitas Sari Mutiara Indonesia </w:t>
      </w:r>
    </w:p>
    <w:p w:rsidR="00430C47" w:rsidRPr="00430C47" w:rsidRDefault="00430C47" w:rsidP="00486FB4">
      <w:pPr>
        <w:spacing w:after="0"/>
        <w:jc w:val="both"/>
        <w:rPr>
          <w:rFonts w:ascii="Times New Roman" w:hAnsi="Times New Roman" w:cs="Times New Roman"/>
          <w:color w:val="000000" w:themeColor="text1"/>
          <w:sz w:val="20"/>
          <w:szCs w:val="24"/>
          <w:lang w:val="en-ID"/>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03"/>
        <w:gridCol w:w="2857"/>
        <w:gridCol w:w="266"/>
        <w:gridCol w:w="4622"/>
      </w:tblGrid>
      <w:tr w:rsidR="00486FB4" w:rsidRPr="00486FB4" w:rsidTr="001A429B">
        <w:trPr>
          <w:trHeight w:val="255"/>
        </w:trPr>
        <w:tc>
          <w:tcPr>
            <w:tcW w:w="4718" w:type="dxa"/>
            <w:gridSpan w:val="3"/>
            <w:tcBorders>
              <w:top w:val="single" w:sz="12" w:space="0" w:color="auto"/>
              <w:bottom w:val="single" w:sz="4" w:space="0" w:color="auto"/>
            </w:tcBorders>
            <w:shd w:val="clear" w:color="auto" w:fill="B8CCE4" w:themeFill="accent1" w:themeFillTint="66"/>
          </w:tcPr>
          <w:p w:rsidR="00486FB4" w:rsidRPr="00486FB4" w:rsidRDefault="00486FB4" w:rsidP="001A429B">
            <w:pPr>
              <w:rPr>
                <w:rFonts w:ascii="Times New Roman" w:hAnsi="Times New Roman" w:cs="Times New Roman"/>
                <w:sz w:val="20"/>
                <w:szCs w:val="20"/>
                <w:lang w:val="en-ID"/>
              </w:rPr>
            </w:pPr>
            <w:proofErr w:type="spellStart"/>
            <w:r w:rsidRPr="00486FB4">
              <w:rPr>
                <w:rFonts w:ascii="Times New Roman" w:hAnsi="Times New Roman" w:cs="Times New Roman"/>
                <w:sz w:val="20"/>
                <w:szCs w:val="20"/>
                <w:lang w:val="en-ID"/>
              </w:rPr>
              <w:t>Artikel</w:t>
            </w:r>
            <w:proofErr w:type="spellEnd"/>
            <w:r w:rsidRPr="00486FB4">
              <w:rPr>
                <w:rFonts w:ascii="Times New Roman" w:hAnsi="Times New Roman" w:cs="Times New Roman"/>
                <w:sz w:val="20"/>
                <w:szCs w:val="20"/>
                <w:lang w:val="en-ID"/>
              </w:rPr>
              <w:t xml:space="preserve"> </w:t>
            </w:r>
            <w:proofErr w:type="spellStart"/>
            <w:r w:rsidRPr="00486FB4">
              <w:rPr>
                <w:rFonts w:ascii="Times New Roman" w:hAnsi="Times New Roman" w:cs="Times New Roman"/>
                <w:sz w:val="20"/>
                <w:szCs w:val="20"/>
                <w:lang w:val="en-ID"/>
              </w:rPr>
              <w:t>Informasi</w:t>
            </w:r>
            <w:proofErr w:type="spellEnd"/>
          </w:p>
        </w:tc>
        <w:tc>
          <w:tcPr>
            <w:tcW w:w="266" w:type="dxa"/>
            <w:vMerge w:val="restart"/>
            <w:tcBorders>
              <w:top w:val="single" w:sz="12" w:space="0" w:color="auto"/>
              <w:bottom w:val="single" w:sz="4" w:space="0" w:color="auto"/>
            </w:tcBorders>
          </w:tcPr>
          <w:p w:rsidR="00486FB4" w:rsidRPr="00486FB4" w:rsidRDefault="00486FB4" w:rsidP="001A429B">
            <w:pPr>
              <w:jc w:val="center"/>
              <w:rPr>
                <w:rFonts w:ascii="Times New Roman" w:hAnsi="Times New Roman" w:cs="Times New Roman"/>
                <w:sz w:val="20"/>
                <w:szCs w:val="20"/>
                <w:lang w:val="en-ID"/>
              </w:rPr>
            </w:pPr>
          </w:p>
        </w:tc>
        <w:tc>
          <w:tcPr>
            <w:tcW w:w="4622" w:type="dxa"/>
            <w:tcBorders>
              <w:top w:val="single" w:sz="12" w:space="0" w:color="auto"/>
              <w:bottom w:val="single" w:sz="4" w:space="0" w:color="auto"/>
            </w:tcBorders>
            <w:shd w:val="clear" w:color="auto" w:fill="B8CCE4" w:themeFill="accent1" w:themeFillTint="66"/>
          </w:tcPr>
          <w:p w:rsidR="00486FB4" w:rsidRPr="00486FB4" w:rsidRDefault="00486FB4" w:rsidP="001A429B">
            <w:pPr>
              <w:jc w:val="center"/>
              <w:rPr>
                <w:rFonts w:ascii="Times New Roman" w:hAnsi="Times New Roman" w:cs="Times New Roman"/>
                <w:sz w:val="20"/>
                <w:szCs w:val="20"/>
                <w:lang w:val="en-ID"/>
              </w:rPr>
            </w:pPr>
            <w:r w:rsidRPr="00486FB4">
              <w:rPr>
                <w:rFonts w:ascii="Times New Roman" w:hAnsi="Times New Roman" w:cs="Times New Roman"/>
                <w:sz w:val="20"/>
                <w:szCs w:val="20"/>
                <w:lang w:val="en-ID"/>
              </w:rPr>
              <w:t>A b s t r a c t</w:t>
            </w:r>
          </w:p>
        </w:tc>
      </w:tr>
      <w:tr w:rsidR="00486FB4" w:rsidRPr="00486FB4" w:rsidTr="001A429B">
        <w:tc>
          <w:tcPr>
            <w:tcW w:w="1458" w:type="dxa"/>
            <w:tcBorders>
              <w:top w:val="single" w:sz="4" w:space="0" w:color="auto"/>
            </w:tcBorders>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Received</w:t>
            </w:r>
          </w:p>
        </w:tc>
        <w:tc>
          <w:tcPr>
            <w:tcW w:w="403" w:type="dxa"/>
            <w:tcBorders>
              <w:top w:val="single" w:sz="4" w:space="0" w:color="auto"/>
            </w:tcBorders>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w:t>
            </w:r>
          </w:p>
        </w:tc>
        <w:tc>
          <w:tcPr>
            <w:tcW w:w="2857" w:type="dxa"/>
            <w:tcBorders>
              <w:top w:val="single" w:sz="4" w:space="0" w:color="auto"/>
            </w:tcBorders>
          </w:tcPr>
          <w:p w:rsidR="00486FB4" w:rsidRPr="00486FB4" w:rsidRDefault="00FE5D4C" w:rsidP="001A429B">
            <w:pPr>
              <w:jc w:val="both"/>
              <w:rPr>
                <w:rFonts w:ascii="Times New Roman" w:hAnsi="Times New Roman" w:cs="Times New Roman"/>
                <w:sz w:val="20"/>
                <w:szCs w:val="20"/>
                <w:lang w:val="en-ID"/>
              </w:rPr>
            </w:pPr>
            <w:r>
              <w:rPr>
                <w:rFonts w:ascii="Times New Roman" w:hAnsi="Times New Roman" w:cs="Times New Roman"/>
                <w:sz w:val="20"/>
                <w:szCs w:val="20"/>
                <w:lang w:val="en-ID"/>
              </w:rPr>
              <w:t>1</w:t>
            </w:r>
            <w:r w:rsidRPr="00486FB4">
              <w:rPr>
                <w:rFonts w:ascii="Times New Roman" w:hAnsi="Times New Roman" w:cs="Times New Roman"/>
                <w:sz w:val="20"/>
                <w:szCs w:val="20"/>
                <w:lang w:val="en-ID"/>
              </w:rPr>
              <w:t>0 November</w:t>
            </w:r>
            <w:r w:rsidRPr="00486FB4">
              <w:rPr>
                <w:rFonts w:ascii="Times New Roman" w:hAnsi="Times New Roman" w:cs="Times New Roman"/>
                <w:sz w:val="20"/>
                <w:szCs w:val="20"/>
                <w:lang w:val="en-ID"/>
              </w:rPr>
              <w:t xml:space="preserve"> </w:t>
            </w:r>
            <w:r w:rsidR="00486FB4" w:rsidRPr="00486FB4">
              <w:rPr>
                <w:rFonts w:ascii="Times New Roman" w:hAnsi="Times New Roman" w:cs="Times New Roman"/>
                <w:sz w:val="20"/>
                <w:szCs w:val="20"/>
                <w:lang w:val="en-ID"/>
              </w:rPr>
              <w:t>2023</w:t>
            </w:r>
          </w:p>
        </w:tc>
        <w:tc>
          <w:tcPr>
            <w:tcW w:w="266"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val="restart"/>
            <w:tcBorders>
              <w:top w:val="single" w:sz="4" w:space="0" w:color="auto"/>
              <w:bottom w:val="single" w:sz="4" w:space="0" w:color="auto"/>
            </w:tcBorders>
          </w:tcPr>
          <w:p w:rsidR="00486FB4" w:rsidRPr="00486FB4" w:rsidRDefault="00486FB4" w:rsidP="00486FB4">
            <w:pPr>
              <w:jc w:val="both"/>
              <w:rPr>
                <w:rFonts w:ascii="Times New Roman" w:hAnsi="Times New Roman" w:cs="Times New Roman"/>
                <w:sz w:val="24"/>
              </w:rPr>
            </w:pPr>
            <w:r w:rsidRPr="00486FB4">
              <w:rPr>
                <w:rFonts w:ascii="Times New Roman" w:hAnsi="Times New Roman" w:cs="Times New Roman"/>
                <w:sz w:val="24"/>
              </w:rPr>
              <w:t xml:space="preserve">This research aims to find out legal rules regarding environmental law in order to create peace in society and make the living environment more meaningful, beautiful and comfortable. One of the factors that </w:t>
            </w:r>
            <w:proofErr w:type="gramStart"/>
            <w:r w:rsidRPr="00486FB4">
              <w:rPr>
                <w:rFonts w:ascii="Times New Roman" w:hAnsi="Times New Roman" w:cs="Times New Roman"/>
                <w:sz w:val="24"/>
              </w:rPr>
              <w:t>causes</w:t>
            </w:r>
            <w:proofErr w:type="gramEnd"/>
            <w:r w:rsidRPr="00486FB4">
              <w:rPr>
                <w:rFonts w:ascii="Times New Roman" w:hAnsi="Times New Roman" w:cs="Times New Roman"/>
                <w:sz w:val="24"/>
              </w:rPr>
              <w:t xml:space="preserve"> the environment to be disorderly is the large number of legal subjects that are no</w:t>
            </w:r>
            <w:bookmarkStart w:id="0" w:name="_GoBack"/>
            <w:bookmarkEnd w:id="0"/>
            <w:r w:rsidRPr="00486FB4">
              <w:rPr>
                <w:rFonts w:ascii="Times New Roman" w:hAnsi="Times New Roman" w:cs="Times New Roman"/>
                <w:sz w:val="24"/>
              </w:rPr>
              <w:t>t subject to applicable laws. On the one hand, many do not understand the legal rules regarding criminal, civil and environmental issues themselves. Legal rules were created to make legal subjects more obedient and create order. The problem that arises nowadays is that there is a lot of damage to plants, not protecting the environment (looking after rivers, reservoirs and yards at home), and also a lot of greenhouse effects which result in a decrease in the ozone layer.</w:t>
            </w:r>
          </w:p>
          <w:p w:rsidR="00486FB4" w:rsidRPr="00486FB4" w:rsidRDefault="00486FB4" w:rsidP="001A429B">
            <w:pPr>
              <w:jc w:val="both"/>
              <w:rPr>
                <w:rFonts w:ascii="Times New Roman" w:hAnsi="Times New Roman" w:cs="Times New Roman"/>
                <w:i/>
                <w:sz w:val="20"/>
                <w:szCs w:val="20"/>
                <w:lang w:val="en-ID"/>
              </w:rPr>
            </w:pPr>
          </w:p>
        </w:tc>
      </w:tr>
      <w:tr w:rsidR="00486FB4" w:rsidRPr="00486FB4" w:rsidTr="001A429B">
        <w:tc>
          <w:tcPr>
            <w:tcW w:w="1458" w:type="dxa"/>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Revised</w:t>
            </w:r>
          </w:p>
        </w:tc>
        <w:tc>
          <w:tcPr>
            <w:tcW w:w="403" w:type="dxa"/>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w:t>
            </w:r>
          </w:p>
        </w:tc>
        <w:tc>
          <w:tcPr>
            <w:tcW w:w="2857" w:type="dxa"/>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20 November  2023</w:t>
            </w:r>
          </w:p>
        </w:tc>
        <w:tc>
          <w:tcPr>
            <w:tcW w:w="266"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r>
      <w:tr w:rsidR="00486FB4" w:rsidRPr="00486FB4" w:rsidTr="001A429B">
        <w:tc>
          <w:tcPr>
            <w:tcW w:w="1458" w:type="dxa"/>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Available Online</w:t>
            </w:r>
          </w:p>
        </w:tc>
        <w:tc>
          <w:tcPr>
            <w:tcW w:w="403" w:type="dxa"/>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w:t>
            </w:r>
          </w:p>
        </w:tc>
        <w:tc>
          <w:tcPr>
            <w:tcW w:w="2857" w:type="dxa"/>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30 November 2023</w:t>
            </w:r>
          </w:p>
        </w:tc>
        <w:tc>
          <w:tcPr>
            <w:tcW w:w="266"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r>
      <w:tr w:rsidR="00486FB4" w:rsidRPr="00486FB4" w:rsidTr="001A429B">
        <w:tc>
          <w:tcPr>
            <w:tcW w:w="4718" w:type="dxa"/>
            <w:gridSpan w:val="3"/>
            <w:tcBorders>
              <w:bottom w:val="single" w:sz="4" w:space="0" w:color="auto"/>
            </w:tcBorders>
            <w:shd w:val="clear" w:color="auto" w:fill="B8CCE4" w:themeFill="accent1" w:themeFillTint="66"/>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Keyword</w:t>
            </w:r>
          </w:p>
        </w:tc>
        <w:tc>
          <w:tcPr>
            <w:tcW w:w="266"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r>
      <w:tr w:rsidR="00486FB4" w:rsidRPr="00486FB4" w:rsidTr="001A429B">
        <w:trPr>
          <w:trHeight w:val="355"/>
        </w:trPr>
        <w:tc>
          <w:tcPr>
            <w:tcW w:w="4718" w:type="dxa"/>
            <w:gridSpan w:val="3"/>
            <w:tcBorders>
              <w:top w:val="single" w:sz="4" w:space="0" w:color="auto"/>
            </w:tcBorders>
          </w:tcPr>
          <w:p w:rsidR="00486FB4" w:rsidRPr="00486FB4" w:rsidRDefault="00486FB4" w:rsidP="001A429B">
            <w:pPr>
              <w:jc w:val="both"/>
              <w:rPr>
                <w:rFonts w:ascii="Times New Roman" w:hAnsi="Times New Roman" w:cs="Times New Roman"/>
                <w:i/>
                <w:sz w:val="20"/>
                <w:szCs w:val="20"/>
              </w:rPr>
            </w:pPr>
            <w:r w:rsidRPr="00486FB4">
              <w:rPr>
                <w:rFonts w:ascii="Times New Roman" w:hAnsi="Times New Roman" w:cs="Times New Roman"/>
                <w:i/>
                <w:sz w:val="20"/>
              </w:rPr>
              <w:t>Environment, Criminal Law, Civil Law</w:t>
            </w:r>
          </w:p>
        </w:tc>
        <w:tc>
          <w:tcPr>
            <w:tcW w:w="266"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r>
      <w:tr w:rsidR="00486FB4" w:rsidRPr="00486FB4" w:rsidTr="001A429B">
        <w:tc>
          <w:tcPr>
            <w:tcW w:w="4718" w:type="dxa"/>
            <w:gridSpan w:val="3"/>
            <w:tcBorders>
              <w:bottom w:val="single" w:sz="4" w:space="0" w:color="auto"/>
            </w:tcBorders>
            <w:shd w:val="clear" w:color="auto" w:fill="B8CCE4" w:themeFill="accent1" w:themeFillTint="66"/>
          </w:tcPr>
          <w:p w:rsidR="00486FB4" w:rsidRPr="00486FB4" w:rsidRDefault="00486FB4" w:rsidP="001A429B">
            <w:pPr>
              <w:jc w:val="both"/>
              <w:rPr>
                <w:rFonts w:ascii="Times New Roman" w:hAnsi="Times New Roman" w:cs="Times New Roman"/>
                <w:sz w:val="20"/>
                <w:szCs w:val="20"/>
                <w:lang w:val="en-ID"/>
              </w:rPr>
            </w:pPr>
            <w:proofErr w:type="spellStart"/>
            <w:r w:rsidRPr="00486FB4">
              <w:rPr>
                <w:rFonts w:ascii="Times New Roman" w:hAnsi="Times New Roman" w:cs="Times New Roman"/>
                <w:sz w:val="20"/>
                <w:szCs w:val="20"/>
                <w:lang w:val="en-ID"/>
              </w:rPr>
              <w:t>Korespondensi</w:t>
            </w:r>
            <w:proofErr w:type="spellEnd"/>
          </w:p>
        </w:tc>
        <w:tc>
          <w:tcPr>
            <w:tcW w:w="266"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r>
      <w:tr w:rsidR="00486FB4" w:rsidRPr="00486FB4" w:rsidTr="001A429B">
        <w:tc>
          <w:tcPr>
            <w:tcW w:w="1458" w:type="dxa"/>
            <w:tcBorders>
              <w:top w:val="single" w:sz="4" w:space="0" w:color="auto"/>
            </w:tcBorders>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Phone</w:t>
            </w:r>
          </w:p>
        </w:tc>
        <w:tc>
          <w:tcPr>
            <w:tcW w:w="403" w:type="dxa"/>
            <w:tcBorders>
              <w:top w:val="single" w:sz="4" w:space="0" w:color="auto"/>
            </w:tcBorders>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w:t>
            </w:r>
          </w:p>
        </w:tc>
        <w:tc>
          <w:tcPr>
            <w:tcW w:w="2857" w:type="dxa"/>
            <w:tcBorders>
              <w:top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266"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tcBorders>
              <w:bottom w:val="single" w:sz="4" w:space="0" w:color="auto"/>
            </w:tcBorders>
          </w:tcPr>
          <w:p w:rsidR="00486FB4" w:rsidRPr="00486FB4" w:rsidRDefault="00486FB4" w:rsidP="001A429B">
            <w:pPr>
              <w:jc w:val="both"/>
              <w:rPr>
                <w:rFonts w:ascii="Times New Roman" w:hAnsi="Times New Roman" w:cs="Times New Roman"/>
                <w:sz w:val="20"/>
                <w:szCs w:val="20"/>
                <w:lang w:val="en-ID"/>
              </w:rPr>
            </w:pPr>
          </w:p>
        </w:tc>
      </w:tr>
      <w:tr w:rsidR="00486FB4" w:rsidRPr="00486FB4" w:rsidTr="001A429B">
        <w:tc>
          <w:tcPr>
            <w:tcW w:w="1458" w:type="dxa"/>
            <w:tcBorders>
              <w:bottom w:val="single" w:sz="12" w:space="0" w:color="auto"/>
            </w:tcBorders>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Email</w:t>
            </w:r>
          </w:p>
        </w:tc>
        <w:tc>
          <w:tcPr>
            <w:tcW w:w="403" w:type="dxa"/>
            <w:tcBorders>
              <w:bottom w:val="single" w:sz="12" w:space="0" w:color="auto"/>
            </w:tcBorders>
          </w:tcPr>
          <w:p w:rsidR="00486FB4" w:rsidRPr="00486FB4" w:rsidRDefault="00486FB4" w:rsidP="001A429B">
            <w:pPr>
              <w:jc w:val="both"/>
              <w:rPr>
                <w:rFonts w:ascii="Times New Roman" w:hAnsi="Times New Roman" w:cs="Times New Roman"/>
                <w:sz w:val="20"/>
                <w:szCs w:val="20"/>
                <w:lang w:val="en-ID"/>
              </w:rPr>
            </w:pPr>
            <w:r w:rsidRPr="00486FB4">
              <w:rPr>
                <w:rFonts w:ascii="Times New Roman" w:hAnsi="Times New Roman" w:cs="Times New Roman"/>
                <w:sz w:val="20"/>
                <w:szCs w:val="20"/>
                <w:lang w:val="en-ID"/>
              </w:rPr>
              <w:t>:</w:t>
            </w:r>
          </w:p>
        </w:tc>
        <w:tc>
          <w:tcPr>
            <w:tcW w:w="2857" w:type="dxa"/>
            <w:tcBorders>
              <w:bottom w:val="single" w:sz="12" w:space="0" w:color="auto"/>
            </w:tcBorders>
          </w:tcPr>
          <w:p w:rsidR="00486FB4" w:rsidRPr="008E7623" w:rsidRDefault="008E7623" w:rsidP="001A429B">
            <w:pPr>
              <w:rPr>
                <w:rFonts w:ascii="Times New Roman" w:hAnsi="Times New Roman" w:cs="Times New Roman"/>
                <w:sz w:val="16"/>
                <w:lang w:val="en-ID"/>
              </w:rPr>
            </w:pPr>
            <w:hyperlink r:id="rId9" w:history="1">
              <w:r w:rsidRPr="00634060">
                <w:rPr>
                  <w:rStyle w:val="Hyperlink"/>
                  <w:rFonts w:ascii="Times New Roman" w:hAnsi="Times New Roman" w:cs="Times New Roman"/>
                  <w:sz w:val="20"/>
                  <w:lang w:val="id-ID"/>
                </w:rPr>
                <w:t>micaeljeriko88@gmail.com</w:t>
              </w:r>
            </w:hyperlink>
            <w:r>
              <w:rPr>
                <w:rFonts w:ascii="Times New Roman" w:hAnsi="Times New Roman" w:cs="Times New Roman"/>
                <w:color w:val="0462C1"/>
                <w:sz w:val="20"/>
                <w:lang w:val="en-ID"/>
              </w:rPr>
              <w:t xml:space="preserve"> </w:t>
            </w:r>
          </w:p>
        </w:tc>
        <w:tc>
          <w:tcPr>
            <w:tcW w:w="266" w:type="dxa"/>
            <w:vMerge/>
            <w:tcBorders>
              <w:bottom w:val="single" w:sz="12"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vMerge/>
            <w:tcBorders>
              <w:bottom w:val="single" w:sz="12" w:space="0" w:color="auto"/>
            </w:tcBorders>
          </w:tcPr>
          <w:p w:rsidR="00486FB4" w:rsidRPr="00486FB4" w:rsidRDefault="00486FB4" w:rsidP="001A429B">
            <w:pPr>
              <w:jc w:val="both"/>
              <w:rPr>
                <w:rFonts w:ascii="Times New Roman" w:hAnsi="Times New Roman" w:cs="Times New Roman"/>
                <w:sz w:val="20"/>
                <w:szCs w:val="20"/>
                <w:lang w:val="en-ID"/>
              </w:rPr>
            </w:pPr>
          </w:p>
        </w:tc>
      </w:tr>
      <w:tr w:rsidR="00486FB4" w:rsidRPr="00486FB4" w:rsidTr="001A429B">
        <w:tc>
          <w:tcPr>
            <w:tcW w:w="1458" w:type="dxa"/>
            <w:tcBorders>
              <w:top w:val="single" w:sz="12" w:space="0" w:color="auto"/>
            </w:tcBorders>
          </w:tcPr>
          <w:p w:rsidR="00486FB4" w:rsidRPr="00486FB4" w:rsidRDefault="00486FB4" w:rsidP="001A429B">
            <w:pPr>
              <w:jc w:val="both"/>
              <w:rPr>
                <w:rFonts w:ascii="Times New Roman" w:hAnsi="Times New Roman" w:cs="Times New Roman"/>
                <w:sz w:val="20"/>
                <w:szCs w:val="20"/>
                <w:lang w:val="en-ID"/>
              </w:rPr>
            </w:pPr>
          </w:p>
        </w:tc>
        <w:tc>
          <w:tcPr>
            <w:tcW w:w="403" w:type="dxa"/>
            <w:tcBorders>
              <w:top w:val="single" w:sz="12" w:space="0" w:color="auto"/>
            </w:tcBorders>
          </w:tcPr>
          <w:p w:rsidR="00486FB4" w:rsidRPr="00486FB4" w:rsidRDefault="00486FB4" w:rsidP="001A429B">
            <w:pPr>
              <w:jc w:val="both"/>
              <w:rPr>
                <w:rFonts w:ascii="Times New Roman" w:hAnsi="Times New Roman" w:cs="Times New Roman"/>
                <w:sz w:val="20"/>
                <w:szCs w:val="20"/>
                <w:lang w:val="en-ID"/>
              </w:rPr>
            </w:pPr>
          </w:p>
        </w:tc>
        <w:tc>
          <w:tcPr>
            <w:tcW w:w="2857" w:type="dxa"/>
            <w:tcBorders>
              <w:top w:val="single" w:sz="12" w:space="0" w:color="auto"/>
            </w:tcBorders>
          </w:tcPr>
          <w:p w:rsidR="00486FB4" w:rsidRPr="00486FB4" w:rsidRDefault="00486FB4" w:rsidP="001A429B">
            <w:pPr>
              <w:jc w:val="both"/>
              <w:rPr>
                <w:rFonts w:ascii="Times New Roman" w:hAnsi="Times New Roman" w:cs="Times New Roman"/>
                <w:sz w:val="20"/>
                <w:szCs w:val="20"/>
              </w:rPr>
            </w:pPr>
          </w:p>
        </w:tc>
        <w:tc>
          <w:tcPr>
            <w:tcW w:w="266" w:type="dxa"/>
            <w:tcBorders>
              <w:top w:val="single" w:sz="12" w:space="0" w:color="auto"/>
            </w:tcBorders>
          </w:tcPr>
          <w:p w:rsidR="00486FB4" w:rsidRPr="00486FB4" w:rsidRDefault="00486FB4" w:rsidP="001A429B">
            <w:pPr>
              <w:jc w:val="both"/>
              <w:rPr>
                <w:rFonts w:ascii="Times New Roman" w:hAnsi="Times New Roman" w:cs="Times New Roman"/>
                <w:sz w:val="20"/>
                <w:szCs w:val="20"/>
                <w:lang w:val="en-ID"/>
              </w:rPr>
            </w:pPr>
          </w:p>
        </w:tc>
        <w:tc>
          <w:tcPr>
            <w:tcW w:w="4622" w:type="dxa"/>
            <w:tcBorders>
              <w:top w:val="single" w:sz="12" w:space="0" w:color="auto"/>
            </w:tcBorders>
          </w:tcPr>
          <w:p w:rsidR="00486FB4" w:rsidRPr="00486FB4" w:rsidRDefault="00486FB4" w:rsidP="001A429B">
            <w:pPr>
              <w:jc w:val="both"/>
              <w:rPr>
                <w:rFonts w:ascii="Times New Roman" w:hAnsi="Times New Roman" w:cs="Times New Roman"/>
                <w:sz w:val="20"/>
                <w:szCs w:val="20"/>
                <w:lang w:val="en-ID"/>
              </w:rPr>
            </w:pPr>
          </w:p>
        </w:tc>
      </w:tr>
    </w:tbl>
    <w:p w:rsidR="0092095A" w:rsidRDefault="0092095A" w:rsidP="00FC7E08">
      <w:pPr>
        <w:rPr>
          <w:rFonts w:ascii="Times New Roman" w:hAnsi="Times New Roman" w:cs="Times New Roman"/>
          <w:b/>
          <w:sz w:val="24"/>
          <w:szCs w:val="24"/>
          <w:lang w:val="id-ID"/>
        </w:rPr>
        <w:sectPr w:rsidR="0092095A" w:rsidSect="002F5791">
          <w:headerReference w:type="default" r:id="rId10"/>
          <w:footerReference w:type="default" r:id="rId11"/>
          <w:type w:val="continuous"/>
          <w:pgSz w:w="11907" w:h="16839" w:code="9"/>
          <w:pgMar w:top="1440" w:right="1440" w:bottom="1440" w:left="1440" w:header="709" w:footer="709" w:gutter="0"/>
          <w:pgNumType w:start="274"/>
          <w:cols w:space="720"/>
          <w:docGrid w:linePitch="360"/>
        </w:sectPr>
      </w:pPr>
    </w:p>
    <w:p w:rsidR="00FC7E08" w:rsidRPr="00292B57" w:rsidRDefault="00FC7E08" w:rsidP="009E0EB5">
      <w:pPr>
        <w:spacing w:line="240" w:lineRule="auto"/>
        <w:rPr>
          <w:rFonts w:ascii="Times New Roman" w:hAnsi="Times New Roman" w:cs="Times New Roman"/>
          <w:b/>
          <w:sz w:val="24"/>
          <w:szCs w:val="24"/>
          <w:lang w:val="id-ID"/>
        </w:rPr>
      </w:pPr>
      <w:r w:rsidRPr="00292B57">
        <w:rPr>
          <w:rFonts w:ascii="Times New Roman" w:hAnsi="Times New Roman" w:cs="Times New Roman"/>
          <w:b/>
          <w:sz w:val="24"/>
          <w:szCs w:val="24"/>
          <w:lang w:val="id-ID"/>
        </w:rPr>
        <w:lastRenderedPageBreak/>
        <w:t>PENDAHULUAN</w:t>
      </w:r>
    </w:p>
    <w:p w:rsidR="006C331C" w:rsidRDefault="00B57769" w:rsidP="009E0EB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Masalah lingkungan semakin lama semakin besar, meluas, dan serius. Persoalannya bukan hanya bersifat lokal atau translokal, tetapi regional, nasional, trans nasional dan global.</w:t>
      </w:r>
      <w:r w:rsidR="00852168">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Dampak-dampak yang terjadi terhadap lingkungan tidak hanya berkait pada satu atau dua segi saja, tetapi kai mengait sesuai dengan sifat lingkungan yang memiliki multi rantai relasi yang saling mempengaruhi secara sub sistem. Apabila satu aspek dari lingkungan terkena masalah, maka berbagai aspek lainnya akan mengalami dampak atau akibat pula.</w:t>
      </w:r>
      <w:r w:rsidR="00852168">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w:t>
      </w:r>
    </w:p>
    <w:p w:rsidR="00852168" w:rsidRDefault="00852168" w:rsidP="009E0EB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Mengenai unsur-unsur lingkungan hidup adalah :</w:t>
      </w:r>
    </w:p>
    <w:p w:rsidR="00852168" w:rsidRPr="001715B4" w:rsidRDefault="00852168" w:rsidP="001715B4">
      <w:pPr>
        <w:pStyle w:val="ListParagraph"/>
        <w:numPr>
          <w:ilvl w:val="0"/>
          <w:numId w:val="9"/>
        </w:numPr>
        <w:spacing w:after="0" w:line="240" w:lineRule="auto"/>
        <w:ind w:left="426"/>
        <w:jc w:val="both"/>
        <w:rPr>
          <w:rFonts w:ascii="Times New Roman" w:hAnsi="Times New Roman" w:cs="Times New Roman"/>
          <w:sz w:val="24"/>
          <w:szCs w:val="24"/>
          <w:lang w:val="id-ID"/>
        </w:rPr>
      </w:pPr>
      <w:r w:rsidRPr="001715B4">
        <w:rPr>
          <w:rFonts w:ascii="Times New Roman" w:hAnsi="Times New Roman" w:cs="Times New Roman"/>
          <w:sz w:val="24"/>
          <w:szCs w:val="24"/>
          <w:lang w:val="id-ID"/>
        </w:rPr>
        <w:lastRenderedPageBreak/>
        <w:t>Semua benda berupa manusia, hewan, tumbuh-tumbuhan, organisme, tanah, air, udara, rumah, sampah, mobil, angin, dan lain-lain. Keseluruhan yang disebutkan ini digolongkan sebagai materi. Sedangkan satuan-satuannya yakni kompenen.</w:t>
      </w:r>
    </w:p>
    <w:p w:rsidR="00852168" w:rsidRPr="001715B4" w:rsidRDefault="00852168" w:rsidP="001715B4">
      <w:pPr>
        <w:pStyle w:val="ListParagraph"/>
        <w:numPr>
          <w:ilvl w:val="0"/>
          <w:numId w:val="9"/>
        </w:numPr>
        <w:spacing w:after="0" w:line="240" w:lineRule="auto"/>
        <w:ind w:left="426"/>
        <w:jc w:val="both"/>
        <w:rPr>
          <w:rFonts w:ascii="Times New Roman" w:hAnsi="Times New Roman" w:cs="Times New Roman"/>
          <w:sz w:val="24"/>
          <w:szCs w:val="24"/>
          <w:lang w:val="id-ID"/>
        </w:rPr>
      </w:pPr>
      <w:r w:rsidRPr="001715B4">
        <w:rPr>
          <w:rFonts w:ascii="Times New Roman" w:hAnsi="Times New Roman" w:cs="Times New Roman"/>
          <w:sz w:val="24"/>
          <w:szCs w:val="24"/>
          <w:lang w:val="id-ID"/>
        </w:rPr>
        <w:t xml:space="preserve">Daya yang artinya energi. </w:t>
      </w:r>
    </w:p>
    <w:p w:rsidR="00852168" w:rsidRPr="001715B4" w:rsidRDefault="00852168" w:rsidP="001715B4">
      <w:pPr>
        <w:pStyle w:val="ListParagraph"/>
        <w:numPr>
          <w:ilvl w:val="0"/>
          <w:numId w:val="9"/>
        </w:numPr>
        <w:spacing w:after="0" w:line="240" w:lineRule="auto"/>
        <w:ind w:left="426"/>
        <w:jc w:val="both"/>
        <w:rPr>
          <w:rFonts w:ascii="Times New Roman" w:hAnsi="Times New Roman" w:cs="Times New Roman"/>
          <w:sz w:val="24"/>
          <w:szCs w:val="24"/>
          <w:lang w:val="id-ID"/>
        </w:rPr>
      </w:pPr>
      <w:r w:rsidRPr="001715B4">
        <w:rPr>
          <w:rFonts w:ascii="Times New Roman" w:hAnsi="Times New Roman" w:cs="Times New Roman"/>
          <w:sz w:val="24"/>
          <w:szCs w:val="24"/>
          <w:lang w:val="id-ID"/>
        </w:rPr>
        <w:t>Keadaan yang artinya kondisi atau situasi</w:t>
      </w:r>
    </w:p>
    <w:p w:rsidR="00852168" w:rsidRPr="001715B4" w:rsidRDefault="00852168" w:rsidP="001715B4">
      <w:pPr>
        <w:pStyle w:val="ListParagraph"/>
        <w:numPr>
          <w:ilvl w:val="0"/>
          <w:numId w:val="9"/>
        </w:numPr>
        <w:spacing w:after="0" w:line="240" w:lineRule="auto"/>
        <w:ind w:left="426"/>
        <w:jc w:val="both"/>
        <w:rPr>
          <w:rFonts w:ascii="Times New Roman" w:hAnsi="Times New Roman" w:cs="Times New Roman"/>
          <w:sz w:val="24"/>
          <w:szCs w:val="24"/>
          <w:lang w:val="id-ID"/>
        </w:rPr>
      </w:pPr>
      <w:r w:rsidRPr="001715B4">
        <w:rPr>
          <w:rFonts w:ascii="Times New Roman" w:hAnsi="Times New Roman" w:cs="Times New Roman"/>
          <w:sz w:val="24"/>
          <w:szCs w:val="24"/>
          <w:lang w:val="id-ID"/>
        </w:rPr>
        <w:t>Perilaku yang artinya tabiat</w:t>
      </w:r>
    </w:p>
    <w:p w:rsidR="00852168" w:rsidRPr="001715B4" w:rsidRDefault="00852168" w:rsidP="001715B4">
      <w:pPr>
        <w:pStyle w:val="ListParagraph"/>
        <w:numPr>
          <w:ilvl w:val="0"/>
          <w:numId w:val="9"/>
        </w:numPr>
        <w:spacing w:after="0" w:line="240" w:lineRule="auto"/>
        <w:ind w:left="426"/>
        <w:jc w:val="both"/>
        <w:rPr>
          <w:rFonts w:ascii="Times New Roman" w:hAnsi="Times New Roman" w:cs="Times New Roman"/>
          <w:sz w:val="24"/>
          <w:szCs w:val="24"/>
          <w:lang w:val="id-ID"/>
        </w:rPr>
      </w:pPr>
      <w:r w:rsidRPr="001715B4">
        <w:rPr>
          <w:rFonts w:ascii="Times New Roman" w:hAnsi="Times New Roman" w:cs="Times New Roman"/>
          <w:sz w:val="24"/>
          <w:szCs w:val="24"/>
          <w:lang w:val="id-ID"/>
        </w:rPr>
        <w:t>Ruang yang artinya suatu wadah berbagai kompnen yang berada</w:t>
      </w:r>
    </w:p>
    <w:p w:rsidR="00852168" w:rsidRPr="001715B4" w:rsidRDefault="00852168" w:rsidP="001715B4">
      <w:pPr>
        <w:pStyle w:val="ListParagraph"/>
        <w:numPr>
          <w:ilvl w:val="0"/>
          <w:numId w:val="9"/>
        </w:numPr>
        <w:spacing w:after="0" w:line="240" w:lineRule="auto"/>
        <w:ind w:left="426"/>
        <w:jc w:val="both"/>
        <w:rPr>
          <w:rFonts w:ascii="Times New Roman" w:hAnsi="Times New Roman" w:cs="Times New Roman"/>
          <w:sz w:val="24"/>
          <w:szCs w:val="24"/>
          <w:lang w:val="id-ID"/>
        </w:rPr>
      </w:pPr>
      <w:r w:rsidRPr="001715B4">
        <w:rPr>
          <w:rFonts w:ascii="Times New Roman" w:hAnsi="Times New Roman" w:cs="Times New Roman"/>
          <w:sz w:val="24"/>
          <w:szCs w:val="24"/>
          <w:lang w:val="id-ID"/>
        </w:rPr>
        <w:t xml:space="preserve">Proses interaksi yang artinya saling mempengaruhi atau biasa disebut pula dengan jaringan kehidupan. </w:t>
      </w:r>
    </w:p>
    <w:p w:rsidR="00B57769" w:rsidRDefault="00B57769" w:rsidP="009E0EB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Awal masalah lingkungan hidup merupakan masalah yang sangat alami yakni peristiwa yang terjadi sebagai bagian proses natural. Proses natural ini terjadi</w:t>
      </w:r>
      <w:r w:rsidR="00507765">
        <w:rPr>
          <w:rFonts w:ascii="Times New Roman" w:hAnsi="Times New Roman" w:cs="Times New Roman"/>
          <w:sz w:val="24"/>
          <w:szCs w:val="24"/>
          <w:lang w:val="id-ID"/>
        </w:rPr>
        <w:t xml:space="preserve"> tanpa menimbulkan akibat yang berarti </w:t>
      </w:r>
      <w:r w:rsidR="00507765">
        <w:rPr>
          <w:rFonts w:ascii="Times New Roman" w:hAnsi="Times New Roman" w:cs="Times New Roman"/>
          <w:sz w:val="24"/>
          <w:szCs w:val="24"/>
          <w:lang w:val="id-ID"/>
        </w:rPr>
        <w:lastRenderedPageBreak/>
        <w:t xml:space="preserve">bagi tata lingkungan itu sendiri dan dapat pulih kemudian secara alami. </w:t>
      </w:r>
    </w:p>
    <w:p w:rsidR="002F4A36" w:rsidRDefault="00507765" w:rsidP="009E0EB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Akan tetapi, sekarang masalah lingkungan tidak dapat dikatakan lagi baik melainkan semata-mata bersifat alami karena manusia memberikan faktor penyebab yang sangat signifikan secara variabel bagi peristiwa-peristiwa lingkungan.</w:t>
      </w:r>
      <w:r w:rsidR="00852168">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w:t>
      </w:r>
    </w:p>
    <w:p w:rsidR="00507765" w:rsidRDefault="00507765" w:rsidP="009E0EB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hanya disangkal bahwa masalah-masalah lingkungan yang lahir dan berkembang karena faktor manusia jauh lebih besar dan rumit dibandingkan dengan faktor mobilitas pertumbuhannya, sesuai dengan akal pikiran dengan segala perkembangan aspek-aspek kebudayaannya dan begitu juga dengan faktor proses masa atau zaman yang mengubah karakter dan cara pandang manusia, yaitu faktor yang lebih tepat dikaitkan kepada masalah-masalah lingkungan hidup. </w:t>
      </w:r>
    </w:p>
    <w:p w:rsidR="00507765" w:rsidRDefault="00507765" w:rsidP="009E0EB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Oleh karena itu, perosalan-persoalan lingkungan saat ini belum dapat diselesaikan dengan baik seperti pencemaran kerusakan sumber daya alam, penyusutan cadangan-cadangan hutan, musnahnya berbagai spesies hayati, erosi, banjir bahkan jenis-jenis penyakit yang berkembang terakhir ini, diyakini merupakan gejala negatif yang secara dominan bersumber dari </w:t>
      </w:r>
      <w:r w:rsidR="00227D67">
        <w:rPr>
          <w:rFonts w:ascii="Times New Roman" w:hAnsi="Times New Roman" w:cs="Times New Roman"/>
          <w:sz w:val="24"/>
          <w:szCs w:val="24"/>
          <w:lang w:val="id-ID"/>
        </w:rPr>
        <w:t xml:space="preserve">faktor manusia/subjek hukum tersebut. Jadi beralasan jika dikatakan, yang terletak adanya masalah lingkungan hidup maka disitulah adanya manusia. </w:t>
      </w:r>
    </w:p>
    <w:p w:rsidR="000C384C" w:rsidRDefault="00227D67" w:rsidP="00E15106">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Terhadap masalah-masalah</w:t>
      </w:r>
      <w:r w:rsidR="00F2009A">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lingkungan seperti pencemaran, banjir, tanah longsor, gagal panen karena hama, kekeringan, punahnya berbagai spesies binatang langka, lahan menjadi tandus, gajah dan harimau mengganggu perkampungan penduduk, dan lain-lainnya, dalam rangka sistem pencegahan dan penanggulangan yang dilakukan untuk itu, tidak akan efektif jika hanya ditangani </w:t>
      </w:r>
      <w:r>
        <w:rPr>
          <w:rFonts w:ascii="Times New Roman" w:hAnsi="Times New Roman" w:cs="Times New Roman"/>
          <w:sz w:val="24"/>
          <w:szCs w:val="24"/>
          <w:lang w:val="id-ID"/>
        </w:rPr>
        <w:lastRenderedPageBreak/>
        <w:t xml:space="preserve">dengan paradigma fisik, ilmu pengetahuan dan teknologi, atau ekonomi. Paradigma yang memberikan solusi harus pula melibatkan semua aspek yang humanis. Maka dalam hal ini yang berperan dalam ilmu humaniora seperti sosiologi, antropologi, secara khusus hukum secara pidana dan perdata haruslah fokus diselesaikan. </w:t>
      </w:r>
      <w:r w:rsidR="00FC7E08" w:rsidRPr="00044663">
        <w:rPr>
          <w:rFonts w:ascii="Times New Roman" w:hAnsi="Times New Roman" w:cs="Times New Roman"/>
          <w:sz w:val="24"/>
          <w:szCs w:val="24"/>
          <w:lang w:val="id-ID"/>
        </w:rPr>
        <w:t>Tujuan penelitian</w:t>
      </w:r>
      <w:r w:rsidR="00E15106">
        <w:rPr>
          <w:rFonts w:ascii="Times New Roman" w:hAnsi="Times New Roman" w:cs="Times New Roman"/>
          <w:sz w:val="24"/>
          <w:szCs w:val="24"/>
          <w:lang w:val="en-ID"/>
        </w:rPr>
        <w:t xml:space="preserve"> : </w:t>
      </w:r>
      <w:r w:rsidR="00292B57">
        <w:rPr>
          <w:rFonts w:ascii="Times New Roman" w:hAnsi="Times New Roman" w:cs="Times New Roman"/>
          <w:sz w:val="24"/>
          <w:szCs w:val="24"/>
          <w:lang w:val="id-ID"/>
        </w:rPr>
        <w:t xml:space="preserve">Untuk memahami </w:t>
      </w:r>
      <w:r w:rsidR="00292B57" w:rsidRPr="00292B57">
        <w:rPr>
          <w:rFonts w:ascii="Times New Roman" w:hAnsi="Times New Roman" w:cs="Times New Roman"/>
          <w:sz w:val="24"/>
          <w:szCs w:val="24"/>
          <w:lang w:val="id-ID"/>
        </w:rPr>
        <w:t>pengaturan tentang lingkungan hidup menurut Undang-Undang Lingkungan Hidup</w:t>
      </w:r>
      <w:r w:rsidR="00292B57">
        <w:rPr>
          <w:rFonts w:ascii="Times New Roman" w:hAnsi="Times New Roman" w:cs="Times New Roman"/>
          <w:sz w:val="24"/>
          <w:szCs w:val="24"/>
          <w:lang w:val="id-ID"/>
        </w:rPr>
        <w:t>.</w:t>
      </w:r>
      <w:r w:rsidR="00E15106">
        <w:rPr>
          <w:rFonts w:ascii="Times New Roman" w:hAnsi="Times New Roman" w:cs="Times New Roman"/>
          <w:sz w:val="24"/>
          <w:szCs w:val="24"/>
          <w:lang w:val="en-ID"/>
        </w:rPr>
        <w:t xml:space="preserve"> </w:t>
      </w:r>
      <w:r w:rsidR="00292B57">
        <w:rPr>
          <w:rFonts w:ascii="Times New Roman" w:hAnsi="Times New Roman" w:cs="Times New Roman"/>
          <w:sz w:val="24"/>
          <w:szCs w:val="24"/>
          <w:lang w:val="id-ID"/>
        </w:rPr>
        <w:t>Untuk memahami</w:t>
      </w:r>
      <w:r w:rsidR="00292B57" w:rsidRPr="00292B57">
        <w:rPr>
          <w:rFonts w:ascii="Times New Roman" w:hAnsi="Times New Roman" w:cs="Times New Roman"/>
          <w:sz w:val="24"/>
          <w:szCs w:val="24"/>
          <w:lang w:val="id-ID"/>
        </w:rPr>
        <w:t xml:space="preserve"> pengaturan delik tentang lingkungan hidup didalam Kitab Undang-Undang Hukum Pidana</w:t>
      </w:r>
      <w:r w:rsidR="00292B57">
        <w:rPr>
          <w:rFonts w:ascii="Times New Roman" w:hAnsi="Times New Roman" w:cs="Times New Roman"/>
          <w:sz w:val="24"/>
          <w:szCs w:val="24"/>
          <w:lang w:val="id-ID"/>
        </w:rPr>
        <w:t>.</w:t>
      </w:r>
      <w:r w:rsidR="00E15106">
        <w:rPr>
          <w:rFonts w:ascii="Times New Roman" w:hAnsi="Times New Roman" w:cs="Times New Roman"/>
          <w:sz w:val="24"/>
          <w:szCs w:val="24"/>
          <w:lang w:val="en-ID"/>
        </w:rPr>
        <w:t xml:space="preserve"> </w:t>
      </w:r>
      <w:r w:rsidR="00292B57">
        <w:rPr>
          <w:rFonts w:ascii="Times New Roman" w:hAnsi="Times New Roman" w:cs="Times New Roman"/>
          <w:sz w:val="24"/>
          <w:szCs w:val="24"/>
          <w:lang w:val="id-ID"/>
        </w:rPr>
        <w:t xml:space="preserve">Untuk memahami </w:t>
      </w:r>
      <w:r w:rsidR="00292B57" w:rsidRPr="00292B57">
        <w:rPr>
          <w:rFonts w:ascii="Times New Roman" w:hAnsi="Times New Roman" w:cs="Times New Roman"/>
          <w:sz w:val="24"/>
          <w:szCs w:val="24"/>
          <w:lang w:val="id-ID"/>
        </w:rPr>
        <w:t>pertanggungjawaban  gan</w:t>
      </w:r>
      <w:r w:rsidR="00292B57">
        <w:rPr>
          <w:rFonts w:ascii="Times New Roman" w:hAnsi="Times New Roman" w:cs="Times New Roman"/>
          <w:sz w:val="24"/>
          <w:szCs w:val="24"/>
          <w:lang w:val="id-ID"/>
        </w:rPr>
        <w:t>ti rugi menurut hukum perdata.</w:t>
      </w:r>
    </w:p>
    <w:p w:rsidR="00E15106" w:rsidRPr="00E15106" w:rsidRDefault="00E15106" w:rsidP="00E15106">
      <w:pPr>
        <w:spacing w:after="0" w:line="240" w:lineRule="auto"/>
        <w:ind w:firstLine="720"/>
        <w:jc w:val="both"/>
        <w:rPr>
          <w:rFonts w:ascii="Times New Roman" w:hAnsi="Times New Roman" w:cs="Times New Roman"/>
          <w:sz w:val="24"/>
          <w:szCs w:val="24"/>
          <w:lang w:val="en-ID"/>
        </w:rPr>
      </w:pPr>
    </w:p>
    <w:p w:rsidR="00FC7E08" w:rsidRPr="00292B57" w:rsidRDefault="00A84D04" w:rsidP="009E0EB5">
      <w:pPr>
        <w:tabs>
          <w:tab w:val="left" w:pos="0"/>
        </w:tabs>
        <w:spacing w:line="240" w:lineRule="auto"/>
        <w:jc w:val="both"/>
        <w:rPr>
          <w:rFonts w:ascii="Times New Roman" w:hAnsi="Times New Roman" w:cs="Times New Roman"/>
          <w:b/>
          <w:sz w:val="24"/>
          <w:szCs w:val="24"/>
          <w:lang w:val="id-ID"/>
        </w:rPr>
      </w:pPr>
      <w:r w:rsidRPr="00292B57">
        <w:rPr>
          <w:rFonts w:ascii="Times New Roman" w:hAnsi="Times New Roman" w:cs="Times New Roman"/>
          <w:b/>
          <w:sz w:val="24"/>
          <w:szCs w:val="24"/>
          <w:lang w:val="id-ID"/>
        </w:rPr>
        <w:t>METODE PENELITIAN</w:t>
      </w:r>
    </w:p>
    <w:p w:rsidR="00FC7E08" w:rsidRPr="00292B57" w:rsidRDefault="00FC7E08" w:rsidP="009E0EB5">
      <w:pPr>
        <w:tabs>
          <w:tab w:val="left" w:pos="0"/>
        </w:tabs>
        <w:spacing w:line="240" w:lineRule="auto"/>
        <w:jc w:val="both"/>
        <w:rPr>
          <w:rFonts w:ascii="Times New Roman" w:hAnsi="Times New Roman" w:cs="Times New Roman"/>
          <w:sz w:val="24"/>
          <w:szCs w:val="24"/>
          <w:lang w:val="id-ID"/>
        </w:rPr>
      </w:pPr>
      <w:r w:rsidRPr="00292B57">
        <w:rPr>
          <w:rFonts w:ascii="Times New Roman" w:hAnsi="Times New Roman" w:cs="Times New Roman"/>
          <w:b/>
          <w:sz w:val="24"/>
          <w:szCs w:val="24"/>
          <w:lang w:val="id-ID"/>
        </w:rPr>
        <w:tab/>
      </w:r>
      <w:proofErr w:type="spellStart"/>
      <w:proofErr w:type="gramStart"/>
      <w:r w:rsidRPr="00292B57">
        <w:rPr>
          <w:rFonts w:ascii="Times New Roman" w:hAnsi="Times New Roman" w:cs="Times New Roman"/>
          <w:sz w:val="24"/>
          <w:szCs w:val="24"/>
        </w:rPr>
        <w:t>Dalam</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rangka</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melengkapi</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meyempurnakan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penulisan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ini</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penulis</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melaksanakan</w:t>
      </w:r>
      <w:proofErr w:type="spellEnd"/>
      <w:r w:rsidRPr="00292B57">
        <w:rPr>
          <w:rFonts w:ascii="Times New Roman" w:hAnsi="Times New Roman" w:cs="Times New Roman"/>
          <w:sz w:val="24"/>
          <w:szCs w:val="24"/>
          <w:lang w:val="id-ID"/>
        </w:rPr>
        <w:t xml:space="preserve"> </w:t>
      </w:r>
      <w:proofErr w:type="spellStart"/>
      <w:r w:rsidRPr="00292B57">
        <w:rPr>
          <w:rFonts w:ascii="Times New Roman" w:hAnsi="Times New Roman" w:cs="Times New Roman"/>
          <w:sz w:val="24"/>
          <w:szCs w:val="24"/>
        </w:rPr>
        <w:t>penelitian</w:t>
      </w:r>
      <w:proofErr w:type="spellEnd"/>
      <w:r w:rsidRPr="00292B57">
        <w:rPr>
          <w:rFonts w:ascii="Times New Roman" w:hAnsi="Times New Roman" w:cs="Times New Roman"/>
          <w:sz w:val="24"/>
          <w:szCs w:val="24"/>
          <w:lang w:val="id-ID"/>
        </w:rPr>
        <w:t>.</w:t>
      </w:r>
      <w:proofErr w:type="gram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Untuk</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mendukung</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penelitian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tersebut</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diperlukan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suatu</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metode</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penelitian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dalam</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permasalahan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ini</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metode</w:t>
      </w:r>
      <w:proofErr w:type="spellEnd"/>
      <w:r w:rsidRPr="00292B57">
        <w:rPr>
          <w:rFonts w:ascii="Times New Roman" w:hAnsi="Times New Roman" w:cs="Times New Roman"/>
          <w:sz w:val="24"/>
          <w:szCs w:val="24"/>
        </w:rPr>
        <w:t xml:space="preserve"> yang </w:t>
      </w:r>
      <w:proofErr w:type="spellStart"/>
      <w:r w:rsidRPr="00292B57">
        <w:rPr>
          <w:rFonts w:ascii="Times New Roman" w:hAnsi="Times New Roman" w:cs="Times New Roman"/>
          <w:sz w:val="24"/>
          <w:szCs w:val="24"/>
        </w:rPr>
        <w:t>digunakan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adalah</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Yuridis</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Normatif</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yaitu</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penelitian</w:t>
      </w:r>
      <w:proofErr w:type="spellEnd"/>
      <w:r w:rsidRPr="00292B57">
        <w:rPr>
          <w:rFonts w:ascii="Times New Roman" w:hAnsi="Times New Roman" w:cs="Times New Roman"/>
          <w:sz w:val="24"/>
          <w:szCs w:val="24"/>
        </w:rPr>
        <w:t xml:space="preserve"> yang </w:t>
      </w:r>
      <w:proofErr w:type="spellStart"/>
      <w:r w:rsidRPr="00292B57">
        <w:rPr>
          <w:rFonts w:ascii="Times New Roman" w:hAnsi="Times New Roman" w:cs="Times New Roman"/>
          <w:sz w:val="24"/>
          <w:szCs w:val="24"/>
        </w:rPr>
        <w:t>dilakukan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atau</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ditujukan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pada</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peraturan-peraturan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tertulis</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bentuk-bentuk</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dokumen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resmi</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atau</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disebut</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juga</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dengan</w:t>
      </w:r>
      <w:proofErr w:type="spellEnd"/>
      <w:r w:rsidRPr="00292B57">
        <w:rPr>
          <w:rFonts w:ascii="Times New Roman" w:hAnsi="Times New Roman" w:cs="Times New Roman"/>
          <w:sz w:val="24"/>
          <w:szCs w:val="24"/>
        </w:rPr>
        <w:t xml:space="preserve"> data </w:t>
      </w:r>
      <w:proofErr w:type="spellStart"/>
      <w:r w:rsidRPr="00292B57">
        <w:rPr>
          <w:rFonts w:ascii="Times New Roman" w:hAnsi="Times New Roman" w:cs="Times New Roman"/>
          <w:sz w:val="24"/>
          <w:szCs w:val="24"/>
        </w:rPr>
        <w:t>sekunder</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yaitu</w:t>
      </w:r>
      <w:proofErr w:type="spellEnd"/>
      <w:r w:rsidRPr="00292B57">
        <w:rPr>
          <w:rFonts w:ascii="Times New Roman" w:hAnsi="Times New Roman" w:cs="Times New Roman"/>
          <w:sz w:val="24"/>
          <w:szCs w:val="24"/>
        </w:rPr>
        <w:t xml:space="preserve"> data yang </w:t>
      </w:r>
      <w:proofErr w:type="spellStart"/>
      <w:r w:rsidRPr="00292B57">
        <w:rPr>
          <w:rFonts w:ascii="Times New Roman" w:hAnsi="Times New Roman" w:cs="Times New Roman"/>
          <w:sz w:val="24"/>
          <w:szCs w:val="24"/>
        </w:rPr>
        <w:t>diperoleh</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dengan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mengumpulkan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bahan-bahan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dari</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buku-buku</w:t>
      </w:r>
      <w:proofErr w:type="spellEnd"/>
      <w:r w:rsidRPr="00292B57">
        <w:rPr>
          <w:rFonts w:ascii="Times New Roman" w:hAnsi="Times New Roman" w:cs="Times New Roman"/>
          <w:sz w:val="24"/>
          <w:szCs w:val="24"/>
        </w:rPr>
        <w:t xml:space="preserve"> yang </w:t>
      </w:r>
      <w:proofErr w:type="spellStart"/>
      <w:r w:rsidRPr="00292B57">
        <w:rPr>
          <w:rFonts w:ascii="Times New Roman" w:hAnsi="Times New Roman" w:cs="Times New Roman"/>
          <w:sz w:val="24"/>
          <w:szCs w:val="24"/>
        </w:rPr>
        <w:t>ada</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hubungannya</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dengan</w:t>
      </w:r>
      <w:proofErr w:type="spellEnd"/>
      <w:r w:rsidRPr="00292B57">
        <w:rPr>
          <w:rFonts w:ascii="Times New Roman" w:hAnsi="Times New Roman" w:cs="Times New Roman"/>
          <w:sz w:val="24"/>
          <w:szCs w:val="24"/>
        </w:rPr>
        <w:t xml:space="preserve"> </w:t>
      </w:r>
      <w:proofErr w:type="spellStart"/>
      <w:r w:rsidRPr="00292B57">
        <w:rPr>
          <w:rFonts w:ascii="Times New Roman" w:hAnsi="Times New Roman" w:cs="Times New Roman"/>
          <w:sz w:val="24"/>
          <w:szCs w:val="24"/>
        </w:rPr>
        <w:t>masalah</w:t>
      </w:r>
      <w:proofErr w:type="spellEnd"/>
      <w:r w:rsidRPr="00292B57">
        <w:rPr>
          <w:rFonts w:ascii="Times New Roman" w:hAnsi="Times New Roman" w:cs="Times New Roman"/>
          <w:sz w:val="24"/>
          <w:szCs w:val="24"/>
        </w:rPr>
        <w:t xml:space="preserve"> yang </w:t>
      </w:r>
      <w:proofErr w:type="spellStart"/>
      <w:r w:rsidRPr="00292B57">
        <w:rPr>
          <w:rFonts w:ascii="Times New Roman" w:hAnsi="Times New Roman" w:cs="Times New Roman"/>
          <w:sz w:val="24"/>
          <w:szCs w:val="24"/>
        </w:rPr>
        <w:t>dibahas</w:t>
      </w:r>
      <w:proofErr w:type="spellEnd"/>
      <w:r w:rsidRPr="00292B57">
        <w:rPr>
          <w:rFonts w:ascii="Times New Roman" w:hAnsi="Times New Roman" w:cs="Times New Roman"/>
          <w:sz w:val="24"/>
          <w:szCs w:val="24"/>
          <w:lang w:val="id-ID"/>
        </w:rPr>
        <w:t>.</w:t>
      </w:r>
    </w:p>
    <w:p w:rsidR="00FC7E08" w:rsidRPr="003866E5" w:rsidRDefault="00FC7E08" w:rsidP="009E0EB5">
      <w:pPr>
        <w:tabs>
          <w:tab w:val="left" w:pos="0"/>
        </w:tabs>
        <w:spacing w:line="240" w:lineRule="auto"/>
        <w:jc w:val="both"/>
        <w:rPr>
          <w:rFonts w:ascii="Times New Roman" w:hAnsi="Times New Roman" w:cs="Times New Roman"/>
          <w:sz w:val="24"/>
          <w:szCs w:val="24"/>
          <w:lang w:val="en-ID"/>
        </w:rPr>
      </w:pPr>
      <w:r w:rsidRPr="00292B57">
        <w:rPr>
          <w:rFonts w:ascii="Times New Roman" w:hAnsi="Times New Roman" w:cs="Times New Roman"/>
          <w:b/>
          <w:sz w:val="24"/>
          <w:szCs w:val="24"/>
          <w:lang w:val="id-ID"/>
        </w:rPr>
        <w:t xml:space="preserve">HASIL </w:t>
      </w:r>
      <w:r w:rsidR="003866E5">
        <w:rPr>
          <w:rFonts w:ascii="Times New Roman" w:hAnsi="Times New Roman" w:cs="Times New Roman"/>
          <w:b/>
          <w:sz w:val="24"/>
          <w:szCs w:val="24"/>
          <w:lang w:val="en-ID"/>
        </w:rPr>
        <w:t>DAN PEMBAHASAN</w:t>
      </w:r>
    </w:p>
    <w:p w:rsidR="000E1064" w:rsidRPr="001834D3" w:rsidRDefault="001834D3" w:rsidP="001834D3">
      <w:pPr>
        <w:tabs>
          <w:tab w:val="left" w:pos="0"/>
        </w:tabs>
        <w:spacing w:after="0" w:line="240" w:lineRule="auto"/>
        <w:jc w:val="both"/>
        <w:rPr>
          <w:rFonts w:ascii="Times New Roman" w:hAnsi="Times New Roman" w:cs="Times New Roman"/>
          <w:b/>
          <w:szCs w:val="24"/>
          <w:lang w:val="id-ID"/>
        </w:rPr>
      </w:pPr>
      <w:r w:rsidRPr="001834D3">
        <w:rPr>
          <w:rFonts w:ascii="Times New Roman" w:hAnsi="Times New Roman" w:cs="Times New Roman"/>
          <w:b/>
          <w:sz w:val="24"/>
          <w:szCs w:val="24"/>
          <w:lang w:val="id-ID"/>
        </w:rPr>
        <w:t>Pengaturan Tentang Lingkungan Hidup Menurut Undang-Undang Lingkungan Hidup</w:t>
      </w:r>
    </w:p>
    <w:p w:rsidR="0062005D" w:rsidRPr="0062005D" w:rsidRDefault="003B3FF0" w:rsidP="009E0EB5">
      <w:pPr>
        <w:tabs>
          <w:tab w:val="left" w:pos="0"/>
        </w:tabs>
        <w:spacing w:after="0" w:line="240" w:lineRule="auto"/>
        <w:jc w:val="both"/>
        <w:rPr>
          <w:rFonts w:ascii="Times New Roman" w:hAnsi="Times New Roman" w:cs="Times New Roman"/>
          <w:sz w:val="24"/>
          <w:szCs w:val="24"/>
          <w:lang w:val="id-ID"/>
        </w:rPr>
      </w:pPr>
      <w:proofErr w:type="spellStart"/>
      <w:proofErr w:type="gram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dalam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lingkup</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disiplin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ilmu</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mempunyai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ruang</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lingkup</w:t>
      </w:r>
      <w:proofErr w:type="spellEnd"/>
      <w:r w:rsidRPr="0062005D">
        <w:rPr>
          <w:rFonts w:ascii="Times New Roman" w:hAnsi="Times New Roman" w:cs="Times New Roman"/>
          <w:sz w:val="24"/>
          <w:szCs w:val="24"/>
        </w:rPr>
        <w:t xml:space="preserve"> yang </w:t>
      </w:r>
      <w:proofErr w:type="spellStart"/>
      <w:r w:rsidRPr="0062005D">
        <w:rPr>
          <w:rFonts w:ascii="Times New Roman" w:hAnsi="Times New Roman" w:cs="Times New Roman"/>
          <w:sz w:val="24"/>
          <w:szCs w:val="24"/>
        </w:rPr>
        <w:t>sangat</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komplek</w:t>
      </w:r>
      <w:proofErr w:type="spellEnd"/>
      <w:r w:rsidRPr="0062005D">
        <w:rPr>
          <w:rFonts w:ascii="Times New Roman" w:hAnsi="Times New Roman" w:cs="Times New Roman"/>
          <w:sz w:val="24"/>
          <w:szCs w:val="24"/>
        </w:rPr>
        <w:t>.</w:t>
      </w:r>
      <w:proofErr w:type="gramEnd"/>
      <w:r w:rsidRPr="0062005D">
        <w:rPr>
          <w:rFonts w:ascii="Times New Roman" w:hAnsi="Times New Roman" w:cs="Times New Roman"/>
          <w:sz w:val="24"/>
          <w:szCs w:val="24"/>
        </w:rPr>
        <w:t xml:space="preserve"> </w:t>
      </w:r>
      <w:proofErr w:type="spellStart"/>
      <w:proofErr w:type="gramStart"/>
      <w:r w:rsidRPr="0062005D">
        <w:rPr>
          <w:rFonts w:ascii="Times New Roman" w:hAnsi="Times New Roman" w:cs="Times New Roman"/>
          <w:sz w:val="24"/>
          <w:szCs w:val="24"/>
        </w:rPr>
        <w:t>Artinya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pengkajian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pendekatannya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tidak</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cukup</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dilakukan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melalui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satu</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aspek</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saja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melainkan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menggunakan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pendekatan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multidisiplinner</w:t>
      </w:r>
      <w:proofErr w:type="spellEnd"/>
      <w:r w:rsidRPr="0062005D">
        <w:rPr>
          <w:rFonts w:ascii="Times New Roman" w:hAnsi="Times New Roman" w:cs="Times New Roman"/>
          <w:sz w:val="24"/>
          <w:szCs w:val="24"/>
        </w:rPr>
        <w:t>.</w:t>
      </w:r>
      <w:proofErr w:type="gram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Dalam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buku</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ini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menjelaskan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mengenai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pentingnya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kesadaran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masyarakat</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terutama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pemerintah</w:t>
      </w:r>
      <w:proofErr w:type="spellEnd"/>
      <w:r w:rsidRPr="0062005D">
        <w:rPr>
          <w:rFonts w:ascii="Times New Roman" w:hAnsi="Times New Roman" w:cs="Times New Roman"/>
          <w:sz w:val="24"/>
          <w:szCs w:val="24"/>
        </w:rPr>
        <w:t xml:space="preserve"> </w:t>
      </w:r>
      <w:proofErr w:type="spellStart"/>
      <w:proofErr w:type="gramStart"/>
      <w:r w:rsidRPr="0062005D">
        <w:rPr>
          <w:rFonts w:ascii="Times New Roman" w:hAnsi="Times New Roman" w:cs="Times New Roman"/>
          <w:sz w:val="24"/>
          <w:szCs w:val="24"/>
        </w:rPr>
        <w:t>akan</w:t>
      </w:r>
      <w:proofErr w:type="spellEnd"/>
      <w:proofErr w:type="gram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pelestarian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lastRenderedPageBreak/>
        <w:t>hidup</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sebagai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akibat</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dari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adanya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kekhawatiran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terjadinya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kerusakan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pencemaran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hidup</w:t>
      </w:r>
      <w:proofErr w:type="spellEnd"/>
      <w:r w:rsidRPr="0062005D">
        <w:rPr>
          <w:rFonts w:ascii="Times New Roman" w:hAnsi="Times New Roman" w:cs="Times New Roman"/>
          <w:sz w:val="24"/>
          <w:szCs w:val="24"/>
        </w:rPr>
        <w:t xml:space="preserve"> yang </w:t>
      </w:r>
      <w:proofErr w:type="spellStart"/>
      <w:r w:rsidRPr="0062005D">
        <w:rPr>
          <w:rFonts w:ascii="Times New Roman" w:hAnsi="Times New Roman" w:cs="Times New Roman"/>
          <w:sz w:val="24"/>
          <w:szCs w:val="24"/>
        </w:rPr>
        <w:t>mengancam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bukan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hanya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kesehatan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namun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bahkan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sampai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kepada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kelangsungan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hidup</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manusia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serta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keturunannya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ini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menjelaskan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mengenai</w:t>
      </w:r>
      <w:proofErr w:type="spellEnd"/>
      <w:r w:rsidRPr="0062005D">
        <w:rPr>
          <w:rFonts w:ascii="Times New Roman" w:hAnsi="Times New Roman" w:cs="Times New Roman"/>
          <w:sz w:val="24"/>
          <w:szCs w:val="24"/>
        </w:rPr>
        <w:t xml:space="preserve"> </w:t>
      </w:r>
      <w:proofErr w:type="spellStart"/>
      <w:proofErr w:type="gramStart"/>
      <w:r w:rsidRPr="0062005D">
        <w:rPr>
          <w:rFonts w:ascii="Times New Roman" w:hAnsi="Times New Roman" w:cs="Times New Roman"/>
          <w:sz w:val="24"/>
          <w:szCs w:val="24"/>
        </w:rPr>
        <w:t>cara</w:t>
      </w:r>
      <w:proofErr w:type="spellEnd"/>
      <w:proofErr w:type="gramEnd"/>
      <w:r w:rsidRPr="0062005D">
        <w:rPr>
          <w:rFonts w:ascii="Times New Roman" w:hAnsi="Times New Roman" w:cs="Times New Roman"/>
          <w:sz w:val="24"/>
          <w:szCs w:val="24"/>
        </w:rPr>
        <w:t xml:space="preserve"> yang </w:t>
      </w:r>
      <w:proofErr w:type="spellStart"/>
      <w:r w:rsidRPr="0062005D">
        <w:rPr>
          <w:rFonts w:ascii="Times New Roman" w:hAnsi="Times New Roman" w:cs="Times New Roman"/>
          <w:sz w:val="24"/>
          <w:szCs w:val="24"/>
        </w:rPr>
        <w:t>dilakukan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pemerintah</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dalam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hal</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pengelolaan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hidup</w:t>
      </w:r>
      <w:proofErr w:type="spellEnd"/>
      <w:r w:rsidRPr="0062005D">
        <w:rPr>
          <w:rFonts w:ascii="Times New Roman" w:hAnsi="Times New Roman" w:cs="Times New Roman"/>
          <w:sz w:val="24"/>
          <w:szCs w:val="24"/>
        </w:rPr>
        <w:t xml:space="preserve"> yang </w:t>
      </w:r>
      <w:proofErr w:type="spellStart"/>
      <w:r w:rsidRPr="0062005D">
        <w:rPr>
          <w:rFonts w:ascii="Times New Roman" w:hAnsi="Times New Roman" w:cs="Times New Roman"/>
          <w:sz w:val="24"/>
          <w:szCs w:val="24"/>
        </w:rPr>
        <w:t>berkaitan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bagaimana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cara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pemerintah</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mengidentifikasi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keadaan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memahami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struktur</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fungsi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dari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tersebut</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serta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mengidentifikasi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faktor-faktor</w:t>
      </w:r>
      <w:proofErr w:type="spellEnd"/>
      <w:r w:rsidRPr="0062005D">
        <w:rPr>
          <w:rFonts w:ascii="Times New Roman" w:hAnsi="Times New Roman" w:cs="Times New Roman"/>
          <w:sz w:val="24"/>
          <w:szCs w:val="24"/>
        </w:rPr>
        <w:t xml:space="preserve"> yang </w:t>
      </w:r>
      <w:proofErr w:type="spellStart"/>
      <w:r w:rsidRPr="0062005D">
        <w:rPr>
          <w:rFonts w:ascii="Times New Roman" w:hAnsi="Times New Roman" w:cs="Times New Roman"/>
          <w:sz w:val="24"/>
          <w:szCs w:val="24"/>
        </w:rPr>
        <w:t>menjadi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kendala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dalam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pembuatan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kebijakan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proofErr w:type="gramStart"/>
      <w:r w:rsidRPr="0062005D">
        <w:rPr>
          <w:rFonts w:ascii="Times New Roman" w:hAnsi="Times New Roman" w:cs="Times New Roman"/>
          <w:sz w:val="24"/>
          <w:szCs w:val="24"/>
        </w:rPr>
        <w:t>Sejatinya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langkah</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perlindungan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pengendalian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pencemaran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0062005D" w:rsidRPr="0062005D">
        <w:rPr>
          <w:rFonts w:ascii="Times New Roman" w:hAnsi="Times New Roman" w:cs="Times New Roman"/>
          <w:sz w:val="24"/>
          <w:szCs w:val="24"/>
          <w:lang w:val="id-ID"/>
        </w:rPr>
        <w:t>.</w:t>
      </w:r>
      <w:proofErr w:type="gramEnd"/>
      <w:r w:rsidR="0062005D" w:rsidRPr="0062005D">
        <w:rPr>
          <w:rFonts w:ascii="Times New Roman" w:hAnsi="Times New Roman" w:cs="Times New Roman"/>
          <w:sz w:val="24"/>
          <w:szCs w:val="24"/>
          <w:lang w:val="id-ID"/>
        </w:rPr>
        <w:t xml:space="preserve"> </w:t>
      </w:r>
      <w:proofErr w:type="spellStart"/>
      <w:proofErr w:type="gramStart"/>
      <w:r w:rsidR="0062005D" w:rsidRPr="0062005D">
        <w:rPr>
          <w:rFonts w:ascii="Times New Roman" w:hAnsi="Times New Roman" w:cs="Times New Roman"/>
          <w:sz w:val="24"/>
          <w:szCs w:val="24"/>
        </w:rPr>
        <w:t>senantiasa</w:t>
      </w:r>
      <w:proofErr w:type="spellEnd"/>
      <w:proofErr w:type="gram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mengalami</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perkembangan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baik</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melalui</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peran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tokoh</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masyarakat</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ataupun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pemerintah</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namun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melalui</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penjelasan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buku</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hukum</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lingkungan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ini</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dapat</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menyadarkan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masyarakat</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akan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pentingnya</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pengelolaan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dan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pengendalian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pencemaran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lingkungan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baik</w:t>
      </w:r>
      <w:proofErr w:type="spellEnd"/>
      <w:r w:rsidR="0062005D" w:rsidRPr="0062005D">
        <w:rPr>
          <w:rFonts w:ascii="Times New Roman" w:hAnsi="Times New Roman" w:cs="Times New Roman"/>
          <w:sz w:val="24"/>
          <w:szCs w:val="24"/>
        </w:rPr>
        <w:t xml:space="preserve"> di </w:t>
      </w:r>
      <w:proofErr w:type="spellStart"/>
      <w:r w:rsidR="0062005D" w:rsidRPr="0062005D">
        <w:rPr>
          <w:rFonts w:ascii="Times New Roman" w:hAnsi="Times New Roman" w:cs="Times New Roman"/>
          <w:sz w:val="24"/>
          <w:szCs w:val="24"/>
        </w:rPr>
        <w:t>darat</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laut</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dan</w:t>
      </w:r>
      <w:proofErr w:type="spellEnd"/>
      <w:r w:rsidR="0062005D" w:rsidRPr="0062005D">
        <w:rPr>
          <w:rFonts w:ascii="Times New Roman" w:hAnsi="Times New Roman" w:cs="Times New Roman"/>
          <w:sz w:val="24"/>
          <w:szCs w:val="24"/>
        </w:rPr>
        <w:t xml:space="preserve"> </w:t>
      </w:r>
      <w:proofErr w:type="spellStart"/>
      <w:r w:rsidR="0062005D" w:rsidRPr="0062005D">
        <w:rPr>
          <w:rFonts w:ascii="Times New Roman" w:hAnsi="Times New Roman" w:cs="Times New Roman"/>
          <w:sz w:val="24"/>
          <w:szCs w:val="24"/>
        </w:rPr>
        <w:t>udara</w:t>
      </w:r>
      <w:proofErr w:type="spellEnd"/>
      <w:r w:rsidR="0062005D" w:rsidRPr="0062005D">
        <w:rPr>
          <w:rFonts w:ascii="Times New Roman" w:hAnsi="Times New Roman" w:cs="Times New Roman"/>
          <w:sz w:val="24"/>
          <w:szCs w:val="24"/>
        </w:rPr>
        <w:t xml:space="preserve">. </w:t>
      </w:r>
    </w:p>
    <w:p w:rsidR="0062005D" w:rsidRPr="0062005D" w:rsidRDefault="0062005D" w:rsidP="009E0EB5">
      <w:pPr>
        <w:tabs>
          <w:tab w:val="left" w:pos="0"/>
        </w:tabs>
        <w:spacing w:after="0" w:line="240" w:lineRule="auto"/>
        <w:jc w:val="both"/>
        <w:rPr>
          <w:rFonts w:ascii="Times New Roman" w:hAnsi="Times New Roman" w:cs="Times New Roman"/>
          <w:sz w:val="24"/>
          <w:szCs w:val="24"/>
          <w:lang w:val="id-ID"/>
        </w:rPr>
      </w:pPr>
      <w:r w:rsidRPr="0062005D">
        <w:rPr>
          <w:rFonts w:ascii="Times New Roman" w:hAnsi="Times New Roman" w:cs="Times New Roman"/>
          <w:sz w:val="24"/>
          <w:szCs w:val="24"/>
          <w:lang w:val="id-ID"/>
        </w:rPr>
        <w:tab/>
      </w:r>
      <w:proofErr w:type="spellStart"/>
      <w:r w:rsidRPr="0062005D">
        <w:rPr>
          <w:rFonts w:ascii="Times New Roman" w:hAnsi="Times New Roman" w:cs="Times New Roman"/>
          <w:sz w:val="24"/>
          <w:szCs w:val="24"/>
        </w:rPr>
        <w:t>Ruang</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lingkup</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diantaranya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sebagai</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berikut</w:t>
      </w:r>
      <w:proofErr w:type="spellEnd"/>
      <w:r w:rsidRPr="0062005D">
        <w:rPr>
          <w:rFonts w:ascii="Times New Roman" w:hAnsi="Times New Roman" w:cs="Times New Roman"/>
          <w:sz w:val="24"/>
          <w:szCs w:val="24"/>
        </w:rPr>
        <w:t xml:space="preserve">: </w:t>
      </w:r>
    </w:p>
    <w:p w:rsidR="0062005D" w:rsidRPr="0062005D" w:rsidRDefault="0062005D" w:rsidP="009E0EB5">
      <w:pPr>
        <w:tabs>
          <w:tab w:val="left" w:pos="0"/>
        </w:tabs>
        <w:spacing w:after="0" w:line="240" w:lineRule="auto"/>
        <w:jc w:val="both"/>
        <w:rPr>
          <w:rFonts w:ascii="Times New Roman" w:hAnsi="Times New Roman" w:cs="Times New Roman"/>
          <w:sz w:val="24"/>
          <w:szCs w:val="24"/>
          <w:lang w:val="id-ID"/>
        </w:rPr>
      </w:pPr>
      <w:r w:rsidRPr="0062005D">
        <w:rPr>
          <w:rFonts w:ascii="Times New Roman" w:hAnsi="Times New Roman" w:cs="Times New Roman"/>
          <w:sz w:val="24"/>
          <w:szCs w:val="24"/>
        </w:rPr>
        <w:t xml:space="preserve">1. </w:t>
      </w:r>
      <w:proofErr w:type="spellStart"/>
      <w:r w:rsidRPr="0062005D">
        <w:rPr>
          <w:rFonts w:ascii="Times New Roman" w:hAnsi="Times New Roman" w:cs="Times New Roman"/>
          <w:sz w:val="24"/>
          <w:szCs w:val="24"/>
        </w:rPr>
        <w:t>Latar</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belakang</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lahirnya</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
    <w:p w:rsidR="0062005D" w:rsidRPr="0062005D" w:rsidRDefault="0062005D" w:rsidP="009E0EB5">
      <w:pPr>
        <w:tabs>
          <w:tab w:val="left" w:pos="0"/>
        </w:tabs>
        <w:spacing w:after="0" w:line="240" w:lineRule="auto"/>
        <w:jc w:val="both"/>
        <w:rPr>
          <w:rFonts w:ascii="Times New Roman" w:hAnsi="Times New Roman" w:cs="Times New Roman"/>
          <w:sz w:val="24"/>
          <w:szCs w:val="24"/>
          <w:lang w:val="id-ID"/>
        </w:rPr>
      </w:pPr>
      <w:r w:rsidRPr="0062005D">
        <w:rPr>
          <w:rFonts w:ascii="Times New Roman" w:hAnsi="Times New Roman" w:cs="Times New Roman"/>
          <w:sz w:val="24"/>
          <w:szCs w:val="24"/>
        </w:rPr>
        <w:t xml:space="preserve">2. </w:t>
      </w:r>
      <w:proofErr w:type="spellStart"/>
      <w:r w:rsidRPr="0062005D">
        <w:rPr>
          <w:rFonts w:ascii="Times New Roman" w:hAnsi="Times New Roman" w:cs="Times New Roman"/>
          <w:sz w:val="24"/>
          <w:szCs w:val="24"/>
        </w:rPr>
        <w:t>Kedudukan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ruang</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lingkup</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
    <w:p w:rsidR="0062005D" w:rsidRDefault="0062005D" w:rsidP="009E0EB5">
      <w:pPr>
        <w:tabs>
          <w:tab w:val="left" w:pos="0"/>
        </w:tabs>
        <w:spacing w:after="0" w:line="240" w:lineRule="auto"/>
        <w:jc w:val="both"/>
        <w:rPr>
          <w:rFonts w:ascii="Times New Roman" w:hAnsi="Times New Roman" w:cs="Times New Roman"/>
          <w:sz w:val="24"/>
          <w:szCs w:val="24"/>
          <w:lang w:val="id-ID"/>
        </w:rPr>
      </w:pPr>
      <w:r w:rsidRPr="0062005D">
        <w:rPr>
          <w:rFonts w:ascii="Times New Roman" w:hAnsi="Times New Roman" w:cs="Times New Roman"/>
          <w:sz w:val="24"/>
          <w:szCs w:val="24"/>
        </w:rPr>
        <w:t xml:space="preserve">3. </w:t>
      </w:r>
      <w:proofErr w:type="spellStart"/>
      <w:r w:rsidRPr="0062005D">
        <w:rPr>
          <w:rFonts w:ascii="Times New Roman" w:hAnsi="Times New Roman" w:cs="Times New Roman"/>
          <w:sz w:val="24"/>
          <w:szCs w:val="24"/>
        </w:rPr>
        <w:t>Kewenangan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Kelembagaan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dalam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pengelolaan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hidup</w:t>
      </w:r>
      <w:proofErr w:type="spellEnd"/>
      <w:r w:rsidRPr="0062005D">
        <w:rPr>
          <w:rFonts w:ascii="Times New Roman" w:hAnsi="Times New Roman" w:cs="Times New Roman"/>
          <w:sz w:val="24"/>
          <w:szCs w:val="24"/>
        </w:rPr>
        <w:t xml:space="preserve"> di Indonesia; </w:t>
      </w:r>
    </w:p>
    <w:p w:rsidR="0062005D" w:rsidRPr="0062005D" w:rsidRDefault="0062005D" w:rsidP="009E0EB5">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Pengelolaan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Hidup</w:t>
      </w:r>
      <w:proofErr w:type="spellEnd"/>
      <w:r w:rsidRPr="0062005D">
        <w:rPr>
          <w:rFonts w:ascii="Times New Roman" w:hAnsi="Times New Roman" w:cs="Times New Roman"/>
          <w:sz w:val="24"/>
          <w:szCs w:val="24"/>
        </w:rPr>
        <w:t xml:space="preserve">; </w:t>
      </w:r>
    </w:p>
    <w:p w:rsidR="003B3FF0" w:rsidRPr="0062005D" w:rsidRDefault="0062005D" w:rsidP="009E0EB5">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w:t>
      </w:r>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Penegakan</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Hukum</w:t>
      </w:r>
      <w:proofErr w:type="spellEnd"/>
      <w:r w:rsidRPr="0062005D">
        <w:rPr>
          <w:rFonts w:ascii="Times New Roman" w:hAnsi="Times New Roman" w:cs="Times New Roman"/>
          <w:sz w:val="24"/>
          <w:szCs w:val="24"/>
        </w:rPr>
        <w:t xml:space="preserve"> </w:t>
      </w:r>
      <w:proofErr w:type="spellStart"/>
      <w:r w:rsidRPr="0062005D">
        <w:rPr>
          <w:rFonts w:ascii="Times New Roman" w:hAnsi="Times New Roman" w:cs="Times New Roman"/>
          <w:sz w:val="24"/>
          <w:szCs w:val="24"/>
        </w:rPr>
        <w:t>Lingkungan</w:t>
      </w:r>
      <w:proofErr w:type="spellEnd"/>
    </w:p>
    <w:p w:rsidR="00DD42DF" w:rsidRDefault="00DD42DF" w:rsidP="00DD42DF">
      <w:pPr>
        <w:tabs>
          <w:tab w:val="left" w:pos="0"/>
        </w:tabs>
        <w:spacing w:after="0" w:line="240" w:lineRule="auto"/>
        <w:jc w:val="both"/>
        <w:rPr>
          <w:rFonts w:ascii="Times New Roman" w:hAnsi="Times New Roman" w:cs="Times New Roman"/>
          <w:b/>
          <w:szCs w:val="24"/>
          <w:lang w:val="en-ID"/>
        </w:rPr>
      </w:pPr>
    </w:p>
    <w:p w:rsidR="003B3FF0" w:rsidRPr="00DD42DF" w:rsidRDefault="00DD42DF" w:rsidP="00DD42DF">
      <w:pPr>
        <w:tabs>
          <w:tab w:val="left" w:pos="0"/>
        </w:tabs>
        <w:spacing w:after="0" w:line="240" w:lineRule="auto"/>
        <w:jc w:val="both"/>
        <w:rPr>
          <w:rFonts w:ascii="Times New Roman" w:hAnsi="Times New Roman" w:cs="Times New Roman"/>
          <w:b/>
          <w:szCs w:val="24"/>
          <w:lang w:val="id-ID"/>
        </w:rPr>
      </w:pPr>
      <w:r w:rsidRPr="00DD42DF">
        <w:rPr>
          <w:rFonts w:ascii="Times New Roman" w:hAnsi="Times New Roman" w:cs="Times New Roman"/>
          <w:b/>
          <w:szCs w:val="24"/>
          <w:lang w:val="id-ID"/>
        </w:rPr>
        <w:t>Pengaturan Delik Tentang Lingkungan Hidup Dalam Kuhp</w:t>
      </w:r>
    </w:p>
    <w:p w:rsidR="000E1064" w:rsidRPr="000E1064" w:rsidRDefault="000E1064" w:rsidP="009E0EB5">
      <w:pPr>
        <w:tabs>
          <w:tab w:val="left" w:pos="0"/>
        </w:tabs>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t>Hukum Pidana adalah keseluruhan aturan ketentuan hukum mengenai perbuatan-perbuatan yang dapat dihukum dan aturan pidananya.</w:t>
      </w:r>
      <w:r>
        <w:rPr>
          <w:rStyle w:val="FootnoteReference"/>
          <w:rFonts w:ascii="Times New Roman" w:hAnsi="Times New Roman" w:cs="Times New Roman"/>
          <w:szCs w:val="24"/>
          <w:lang w:val="id-ID"/>
        </w:rPr>
        <w:footnoteReference w:id="5"/>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Di dalam KUHP, diatur tentang delik-delik yang berhubungan dengan delik lingkungan hidup. Ketentuan ini terut</w:t>
      </w:r>
      <w:r w:rsidR="003B5AAB">
        <w:rPr>
          <w:rFonts w:ascii="Times New Roman" w:hAnsi="Times New Roman" w:cs="Times New Roman"/>
          <w:sz w:val="24"/>
          <w:szCs w:val="24"/>
          <w:lang w:val="id-ID"/>
        </w:rPr>
        <w:t xml:space="preserve">ama dapat dilihat dalam Buku </w:t>
      </w:r>
      <w:r w:rsidRPr="00292B57">
        <w:rPr>
          <w:rFonts w:ascii="Times New Roman" w:hAnsi="Times New Roman" w:cs="Times New Roman"/>
          <w:sz w:val="24"/>
          <w:szCs w:val="24"/>
          <w:lang w:val="id-ID"/>
        </w:rPr>
        <w:t xml:space="preserve">tentang Kejahatan, di mana Bab Vii mengatur </w:t>
      </w:r>
      <w:r w:rsidRPr="00292B57">
        <w:rPr>
          <w:rFonts w:ascii="Times New Roman" w:hAnsi="Times New Roman" w:cs="Times New Roman"/>
          <w:sz w:val="24"/>
          <w:szCs w:val="24"/>
          <w:lang w:val="id-ID"/>
        </w:rPr>
        <w:lastRenderedPageBreak/>
        <w:t>tentang Kejahatan yang Membahayakan Keamanan Umum Bagi Orang atau Barang. Sebagian dari pasal-pasal ini dapat disebutkan di bawah ini.</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Pasal 187 KUHP, yaitu dengan sengaja menimbulkan kebakaran, ledakan atau banjir, maka ancaman pidananya masing-masing 1) maksimal 12 tahun penjara, jika timbul bahaya umum bagi barang, 2) maksimal 15 tahun penjara, jika timbul bahaya bagi nyawa orang lain, dan 3) pidana penjara seumur hidup atau 20 tahun, jika timbul bahaya tehadap nyawa dan mengakibatkan matinya orang lain.</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Pasal 188 KUHP: Barang siapa karena kealpaannya, menyebabkan kebakaran, ledakan, atau banjir diancam pidana penjara maksimal 5 tahun atau kurungan maksimal satu tahun, atau denda maksimal tiga ratus juta rupiah jika karenanya timbul bahaya umum bagi barang atau bagi nyawa orang lain atau kalau mengakibatkan matinya orang.</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Pasal 202 KUHP: 1) Barang siapa memasukkan sesuatu ke dalam sumur, pompa, sumber ke dalam perlengkapan (inrichting) air minum untuk umum atau untuk dipakai oleh atau bersama-sama dengan orang lain, padahal diketahui bahwa karenanya air lalu berbahaya bagi nyawa atau kesehatan orang diancam dengan pidana penjara maksimal 15 tahun. 2) jika perbuatan itu mengakibatkan matinya orang, maka akan dipidana penjara seumur hidup atau pidana penjara selama waktu tertentu maksimal 20 tahun.</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Pasal 203 KUHP.</w:t>
      </w:r>
      <w:r w:rsidR="00F2009A">
        <w:rPr>
          <w:rStyle w:val="FootnoteReference"/>
          <w:rFonts w:ascii="Times New Roman" w:hAnsi="Times New Roman" w:cs="Times New Roman"/>
          <w:sz w:val="24"/>
          <w:szCs w:val="24"/>
          <w:lang w:val="id-ID"/>
        </w:rPr>
        <w:footnoteReference w:id="6"/>
      </w:r>
      <w:r w:rsidRPr="00292B57">
        <w:rPr>
          <w:rFonts w:ascii="Times New Roman" w:hAnsi="Times New Roman" w:cs="Times New Roman"/>
          <w:sz w:val="24"/>
          <w:szCs w:val="24"/>
          <w:lang w:val="id-ID"/>
        </w:rPr>
        <w:t xml:space="preserve"> 1) Barang siapa karena kealpaannya, menyebabkan barang sesuatu dimasukkan dalam sumur, pompa, sumber atau ke dalam perlengkapan air minum atau untuk dipakai oleh atau bersama-sama dengan orang lain, sehingga air itu dapat berbahaya bagi nyawa atau kesehatan orang, diancam pidana penjara paling lama sembilan bulan atau kurungan </w:t>
      </w:r>
      <w:r w:rsidRPr="00292B57">
        <w:rPr>
          <w:rFonts w:ascii="Times New Roman" w:hAnsi="Times New Roman" w:cs="Times New Roman"/>
          <w:sz w:val="24"/>
          <w:szCs w:val="24"/>
          <w:lang w:val="id-ID"/>
        </w:rPr>
        <w:lastRenderedPageBreak/>
        <w:t>paling lama enam bulan atau kurungan paling lama satu tahun,</w:t>
      </w:r>
    </w:p>
    <w:p w:rsidR="00E41CB9" w:rsidRPr="00292B57" w:rsidRDefault="0095547E" w:rsidP="009E0EB5">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Melihat </w:t>
      </w:r>
      <w:r w:rsidR="00E41CB9" w:rsidRPr="00292B57">
        <w:rPr>
          <w:rFonts w:ascii="Times New Roman" w:hAnsi="Times New Roman" w:cs="Times New Roman"/>
          <w:sz w:val="24"/>
          <w:szCs w:val="24"/>
          <w:lang w:val="id-ID"/>
        </w:rPr>
        <w:t>ancaman-ancaman pidana KUHP yang ditentukan melalui pasal-pasal di atas jelaslah kelihatan adanya ketidaksinkronan atau ketidakserasian dengan UUPLH 1997, Pasal-pasal KUHP di atas, nyatanya lebih tinggi ancamannya dengan yang  terdapat dalam UUPLH 1997. Kalau dalam pasal 41 ayat (2) UUPLH mengakibatkan kematian orang atau luka berat, hukuman hanya maksimal 15 (lima belas) tahun bagi perbuatan yang dilakukan dengan sengaja, maka pasal 187 KUHP menentukan lebih dari batas itu, yaitu 20 (dua puluh) tahun. Dan bahkan, dimungkinkan pidana penjara seumur hidup, bila hal itu mengakibatkan matinya orang.</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Dalam hal yang dilakukan karena kealpaan (culpo), UUPLH hanya mengancam pidana kurungan selama 3 (tiga) tahun (lihat pasal 42 ayat 1), tetapi KUHP justru menentukan ancaman pidana penjara maksimal S tahun (lihat pasal 188). Kalau dalam praktek timbul masalah demikian, tentunya tidaklah gampang untuk menye. lesaikannya. Karena itu, peraturan manakah yang akan dipakai untuk kasus yang dihadapi, apakah yang ada dalam KUHP atau dalam UUPLH.</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Untuk memecahkan persoalan seperti ini, barangkali dapat diselesaikan melalui sebuah asas, yang disebut Lex Specialis Derogat Legi Lex Generalis. Menurut asas ini, ketentuan-ketentuan yang bersifat khusus akan mengenyampingkan ketentuan. ketentuan yang bersifat umum. Dengan demikian, ketentuan-ketentuan dalam UUPLH 1982 yang merupakan ketentuan khusus (lex specialis) dapat mengenyampingkan ketentuan-ketentuan dalam KUHP sebagai ketentuan yang bersifat umum (lex generalis). Jadi menurut asas tersebut, ancaman hukuman yang dipakai ialah yang terdapat dalam UUPLH 1982.</w:t>
      </w:r>
    </w:p>
    <w:p w:rsidR="00E41CB9" w:rsidRPr="002F3F27" w:rsidRDefault="001600DD" w:rsidP="009E0EB5">
      <w:pPr>
        <w:spacing w:line="240" w:lineRule="auto"/>
        <w:jc w:val="both"/>
        <w:rPr>
          <w:rFonts w:ascii="Times New Roman" w:hAnsi="Times New Roman" w:cs="Times New Roman"/>
          <w:b/>
          <w:sz w:val="24"/>
          <w:szCs w:val="24"/>
          <w:lang w:val="id-ID"/>
        </w:rPr>
      </w:pPr>
      <w:r w:rsidRPr="002F3F27">
        <w:rPr>
          <w:rFonts w:ascii="Times New Roman" w:hAnsi="Times New Roman" w:cs="Times New Roman"/>
          <w:b/>
          <w:sz w:val="24"/>
          <w:szCs w:val="24"/>
          <w:lang w:val="id-ID"/>
        </w:rPr>
        <w:lastRenderedPageBreak/>
        <w:t>Ketentuan Dalam Uupa Tahun 1960</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Akan lebih pelik lagi masalahnya apabila UUPLH 1982 dihadapkan dengan suatu ketentuan yang sifatnya justru sama-sama lex specialis (ketentuan-ketentuan khusus) dan lex principialis (ketentuan-ketentuan pokok).</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Keadaan ini dapat dikaitkan dengan Undang-Undang Pokok Agraria (UUPA No. 5 Tahun 1960), Pasal 52 UUPA menentukan ancaman pidana bagi siapapun yang merusak keseimbangan/kelestarian tanah, seperti merusak, mencemarkan atau membuat tidak subur. Menurut pasal ini dalam hal karena kesengajaan, seseorang yang melakukan perbuatan yang bertentangan dengan tujuan pasal 15 UUPA, dapat dihukum dengan ancaman pidana maksimal 3 bulan kurungan, dan/atau denda maksimal Rp10.000.</w:t>
      </w:r>
    </w:p>
    <w:p w:rsidR="00E41CB9" w:rsidRPr="00292B57" w:rsidRDefault="00E41CB9" w:rsidP="009E0EB5">
      <w:pPr>
        <w:spacing w:line="240" w:lineRule="auto"/>
        <w:ind w:firstLine="720"/>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Jadi apabila ketentuan ini dihadapkan dengan UUPLH 1982, maka akan timbul Conflik hukum (Conflict on Lows</w:t>
      </w:r>
      <w:r w:rsidR="0034650A">
        <w:rPr>
          <w:rFonts w:ascii="Times New Roman" w:hAnsi="Times New Roman" w:cs="Times New Roman"/>
          <w:sz w:val="24"/>
          <w:szCs w:val="24"/>
          <w:lang w:val="id-ID"/>
        </w:rPr>
        <w:t xml:space="preserve">). </w:t>
      </w:r>
      <w:r w:rsidRPr="00292B57">
        <w:rPr>
          <w:rFonts w:ascii="Times New Roman" w:hAnsi="Times New Roman" w:cs="Times New Roman"/>
          <w:sz w:val="24"/>
          <w:szCs w:val="24"/>
          <w:lang w:val="id-ID"/>
        </w:rPr>
        <w:t>Dalam hal ini, tidak tepatilah kalau diselesaikan dengan adagium lex specialis derogat lagi lex generalis, karena kedua ketentuan di atas bersifat ex specious, serta satu dengan lainnya tidaklah lex generalis. Apakah hal ini masih bisa diselesaikan dengan adagium lain</w:t>
      </w:r>
      <w:r w:rsidR="0034650A">
        <w:rPr>
          <w:rFonts w:ascii="Times New Roman" w:hAnsi="Times New Roman" w:cs="Times New Roman"/>
          <w:sz w:val="24"/>
          <w:szCs w:val="24"/>
          <w:lang w:val="id-ID"/>
        </w:rPr>
        <w:t xml:space="preserve">. </w:t>
      </w:r>
      <w:r w:rsidRPr="00292B57">
        <w:rPr>
          <w:rFonts w:ascii="Times New Roman" w:hAnsi="Times New Roman" w:cs="Times New Roman"/>
          <w:sz w:val="24"/>
          <w:szCs w:val="24"/>
          <w:lang w:val="id-ID"/>
        </w:rPr>
        <w:t>Ada lagi adagium-adagium yang biasa diterapkan apabila terdapat kaidah-kaldah yang berlainan dalam beberapa peraturan perundangan tetapi mengatur objek yang</w:t>
      </w:r>
      <w:r w:rsidR="00292B57">
        <w:rPr>
          <w:rFonts w:ascii="Times New Roman" w:hAnsi="Times New Roman" w:cs="Times New Roman"/>
          <w:sz w:val="24"/>
          <w:szCs w:val="24"/>
          <w:lang w:val="id-ID"/>
        </w:rPr>
        <w:t xml:space="preserve"> sama. Adagium tersebut adalah:</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1. Asas Lex Superior Derogat Legi Lex Inferiori,</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2. Asas Lex Posterior Derogat Legi Lex Priori,</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 xml:space="preserve">Kalau dicoba dengan adagium yang disebut pertama, Lex Superior Derogat Legi Lex Interiori, maka ketentuan-ketentuan yang lebih tinggi akan mengenyampingkan ketentuan-ketentuan yang lebih rendah. Namun kedua ketentuan di atas tidak memiliki Ketentuan </w:t>
      </w:r>
      <w:r w:rsidRPr="00292B57">
        <w:rPr>
          <w:rFonts w:ascii="Times New Roman" w:hAnsi="Times New Roman" w:cs="Times New Roman"/>
          <w:sz w:val="24"/>
          <w:szCs w:val="24"/>
          <w:lang w:val="id-ID"/>
        </w:rPr>
        <w:lastRenderedPageBreak/>
        <w:t>keing rendan menurut hierarki kedudukan peraturan perundangan. Jadi adagium demikian tidak bisa diterapkan.</w:t>
      </w:r>
    </w:p>
    <w:p w:rsidR="00E41CB9" w:rsidRPr="002F3F27" w:rsidRDefault="002F3F27" w:rsidP="009E0EB5">
      <w:pPr>
        <w:spacing w:line="240" w:lineRule="auto"/>
        <w:jc w:val="both"/>
        <w:rPr>
          <w:rFonts w:ascii="Times New Roman" w:hAnsi="Times New Roman" w:cs="Times New Roman"/>
          <w:b/>
          <w:sz w:val="24"/>
          <w:szCs w:val="24"/>
          <w:lang w:val="id-ID"/>
        </w:rPr>
      </w:pPr>
      <w:r w:rsidRPr="002F3F27">
        <w:rPr>
          <w:rFonts w:ascii="Times New Roman" w:hAnsi="Times New Roman" w:cs="Times New Roman"/>
          <w:b/>
          <w:sz w:val="24"/>
          <w:szCs w:val="24"/>
          <w:lang w:val="id-ID"/>
        </w:rPr>
        <w:t>Unsur-Unsur Pencemaran Lingkungan</w:t>
      </w:r>
    </w:p>
    <w:p w:rsidR="00E41CB9" w:rsidRPr="003A4E63" w:rsidRDefault="00E41CB9" w:rsidP="009E0EB5">
      <w:pPr>
        <w:spacing w:line="240" w:lineRule="auto"/>
        <w:jc w:val="both"/>
        <w:rPr>
          <w:rFonts w:ascii="Times New Roman" w:hAnsi="Times New Roman" w:cs="Times New Roman"/>
          <w:sz w:val="24"/>
          <w:szCs w:val="24"/>
          <w:vertAlign w:val="superscript"/>
          <w:lang w:val="id-ID"/>
        </w:rPr>
      </w:pPr>
      <w:r w:rsidRPr="00292B57">
        <w:rPr>
          <w:rFonts w:ascii="Times New Roman" w:hAnsi="Times New Roman" w:cs="Times New Roman"/>
          <w:sz w:val="24"/>
          <w:szCs w:val="24"/>
          <w:lang w:val="id-ID"/>
        </w:rPr>
        <w:t>Setelah membahas pengertian pencemaran lingkungan (termasuk kerusakan lingkungan sebagai pengertian lain dari pencemaran lingkungan), maka dalan uraian berikut ini akan menelaah pengertian tersebut dil</w:t>
      </w:r>
      <w:r w:rsidR="00292B57">
        <w:rPr>
          <w:rFonts w:ascii="Times New Roman" w:hAnsi="Times New Roman" w:cs="Times New Roman"/>
          <w:sz w:val="24"/>
          <w:szCs w:val="24"/>
          <w:lang w:val="id-ID"/>
        </w:rPr>
        <w:t>ihat dari sudut unsur-unsurnya.</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Unsur-unsur Pencemaran Lingkungan perlu dikemukakan di sini sebagai landasan berikutnya dalam hubungannya dengan sistem pertanggungjawaban hukum (liability), di samping pemahaman selan</w:t>
      </w:r>
      <w:r w:rsidR="00292B57">
        <w:rPr>
          <w:rFonts w:ascii="Times New Roman" w:hAnsi="Times New Roman" w:cs="Times New Roman"/>
          <w:sz w:val="24"/>
          <w:szCs w:val="24"/>
          <w:lang w:val="id-ID"/>
        </w:rPr>
        <w:t>jutnya tentang keadaan ekologi.</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Sesuai dengan pengertian dalam Pasal 1 UUPLH 1997, maka unsur-unsur atau syarat mutlak untuk disebut suatu lingkungan telah tercemar haruslah memenuhi unsur-unsur sebagai berikut:</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1. Masuk atau dimasukkannya komponen-komponen (makhluk hidup, zat, energi, zat, dan lain-lain);</w:t>
      </w:r>
    </w:p>
    <w:p w:rsidR="00E41CB9" w:rsidRPr="00292B57" w:rsidRDefault="00292B57" w:rsidP="009E0EB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Ke</w:t>
      </w:r>
      <w:r w:rsidR="00E41CB9" w:rsidRPr="00292B57">
        <w:rPr>
          <w:rFonts w:ascii="Times New Roman" w:hAnsi="Times New Roman" w:cs="Times New Roman"/>
          <w:sz w:val="24"/>
          <w:szCs w:val="24"/>
          <w:lang w:val="id-ID"/>
        </w:rPr>
        <w:t>dalam lingkungan atau ekosistem lingkungan;</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3. Kegiatan manusia;</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4. Timbul perubahan, atau menurunkan mutu yang lebih rendah hingga ke tingkat tertentu;</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5. Fungsi lingkungan menjadi berkurang atau tidak dapat berfungsi;</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6. Menurut peruntukannya.</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Dari unsur-unsur pencemaran lingkungan tersebut di atas, nyatalah bahwa suatu perbuatan atau aksi yang menimbulkan keadaan sebagai pencemaran lingkungan hidup haruslah memenuhi berbagal unsur tersebut.</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 xml:space="preserve">Apabila salah satu dari unsur-unsur dimaksud tidak terpenuhi maka perbuatan demikian tidaklah dikategorikan sebagai pencemaran lingkungan. Ini berarti, seseorang yang hendak mengklaim pihak </w:t>
      </w:r>
      <w:r w:rsidRPr="00292B57">
        <w:rPr>
          <w:rFonts w:ascii="Times New Roman" w:hAnsi="Times New Roman" w:cs="Times New Roman"/>
          <w:sz w:val="24"/>
          <w:szCs w:val="24"/>
          <w:lang w:val="id-ID"/>
        </w:rPr>
        <w:lastRenderedPageBreak/>
        <w:t>lain harus benar-benar memperhatikan kelima unsur atau syarat yang disebutkan tadi,</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Dengan demikian, apabila sebuah pabrik roti membuang limbahnya ke tambak- tambak ikan di sekitarnya, tetapi limbah tersebut tidak menurunkan mutu lingkungan sampai tidak berfungsi sebagaimana peruntukannya (sebagai tambak), maka sang pemilik tambak ikan tidak dapat menuduh pemilik pabrik sebagai pencemar. Karena dalam kenyataannya, ikan yang dipelihara tidak mengalami gangguan ekologis dari buangan-buangan pabrik roti. Untuk menentukan bahwa telah terjadi pencemaran, harus diperoleh data-data, informasi dan kelengkapan-kelengkapan lain secara komplit, baik sebelum terjadinya</w:t>
      </w:r>
      <w:r w:rsidR="000F51F7" w:rsidRPr="00292B57">
        <w:rPr>
          <w:rFonts w:ascii="Times New Roman" w:hAnsi="Times New Roman" w:cs="Times New Roman"/>
          <w:sz w:val="24"/>
          <w:szCs w:val="24"/>
          <w:lang w:val="id-ID"/>
        </w:rPr>
        <w:t xml:space="preserve">                     </w:t>
      </w:r>
    </w:p>
    <w:p w:rsidR="00E41CB9" w:rsidRPr="00FC4849" w:rsidRDefault="00FC4849" w:rsidP="00FC4849">
      <w:pPr>
        <w:spacing w:line="240" w:lineRule="auto"/>
        <w:jc w:val="both"/>
        <w:rPr>
          <w:rFonts w:ascii="Times New Roman" w:hAnsi="Times New Roman" w:cs="Times New Roman"/>
          <w:sz w:val="24"/>
          <w:szCs w:val="24"/>
          <w:lang w:val="id-ID"/>
        </w:rPr>
      </w:pPr>
      <w:r w:rsidRPr="00FC4849">
        <w:rPr>
          <w:rFonts w:ascii="Times New Roman" w:hAnsi="Times New Roman" w:cs="Times New Roman"/>
          <w:sz w:val="24"/>
          <w:szCs w:val="24"/>
          <w:lang w:val="id-ID"/>
        </w:rPr>
        <w:t>Pertanggungjawaban Ganti Rugi Menurut Hukum Perdata</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Menurut ilmu hukum perdata, setiap perbuatan yang bertentangan dengan hukum harus dipertanggungjawabkan atas sejumlah kerugian yang diderita pihak lain, Suatu perbuatan, menurut perkembangan pemikiran ilmu hukum, terutama melalui yurisprudensi, tidak saja mencakup perbuatan yang bertentangan dengan hukum dan hak dari pihak lain, tetapi juga setiap perbuatan yang bertentangan dengan kepatutan dalam pergaulan masyarakat, baik dalam hubungannya dengan pribadi maupun harta benda orang lain. Suatu proses tanggung jawab membayar ganti rugi, lazimnya dikaitkan dengan hal tertentu yang menjadi penyebab timbulnya kerugian, yaitu terdapatnya unsur kesalahan pada pihak pelaku perbuatan.</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 xml:space="preserve">Sistem hukum perdata kita (termasuk yurisprudensi) banyak diwarnai oleh sistem Common Law. Menurut sistem ini, suatu perbuatan yang bertentangan dengan hukum yang karenanya menimbulkan kerugian pada pihak lain, akan </w:t>
      </w:r>
      <w:r w:rsidRPr="00292B57">
        <w:rPr>
          <w:rFonts w:ascii="Times New Roman" w:hAnsi="Times New Roman" w:cs="Times New Roman"/>
          <w:sz w:val="24"/>
          <w:szCs w:val="24"/>
          <w:lang w:val="id-ID"/>
        </w:rPr>
        <w:lastRenderedPageBreak/>
        <w:t>mewajibkan si pembuat kesalahan bertanggung jawab membayar ganti rugi atas akibat yang ditimbulkannya.</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Dengan jelas sekali, sistem demikian tercermin dalam Kitab Undang-undang Hukum Perdata (KUH Perdata) di mana Pasal 1365 mengatakan:</w:t>
      </w:r>
      <w:r w:rsidR="00F2009A">
        <w:rPr>
          <w:rFonts w:ascii="Times New Roman" w:hAnsi="Times New Roman" w:cs="Times New Roman"/>
          <w:sz w:val="24"/>
          <w:szCs w:val="24"/>
          <w:lang w:val="id-ID"/>
        </w:rPr>
        <w:t xml:space="preserve"> </w:t>
      </w:r>
      <w:r w:rsidRPr="00292B57">
        <w:rPr>
          <w:rFonts w:ascii="Times New Roman" w:hAnsi="Times New Roman" w:cs="Times New Roman"/>
          <w:sz w:val="24"/>
          <w:szCs w:val="24"/>
          <w:lang w:val="id-ID"/>
        </w:rPr>
        <w:t>Setiap perbuatan melanggar hukum yang membawa kerugian kepada orang lain, mewajibkan orang yang karena salahnya menimbulkan kerugian itu, harus mengganti kerugian tersebut,</w:t>
      </w:r>
      <w:r w:rsidR="00F2009A">
        <w:rPr>
          <w:rStyle w:val="FootnoteReference"/>
          <w:rFonts w:ascii="Times New Roman" w:hAnsi="Times New Roman" w:cs="Times New Roman"/>
          <w:sz w:val="24"/>
          <w:szCs w:val="24"/>
          <w:lang w:val="id-ID"/>
        </w:rPr>
        <w:footnoteReference w:id="7"/>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Pasal tersebut merupakan formula yang memuat prinsip tanggung jawab secara kesalahan (fault).</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Asas pertanggungjawaban secara kesalahan (fault) didasarkan pada adagium bahwa tidak ada pertanggungjawaban apabila tidak terdapat unsur pada adagium Labilly Without Fault), Pertanggungjawaban demikian, menurut ilmu hukalah an to dengan Tortious Liability atau Liability Based On Fault</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Untuk uraian lebih lanjut, ada baiknya bila ketentuan pasal 1365 KUH Perdata ini diterangkan melalui unsur-unsur yang ada dan harus dipunyainya, agar dengan jelas dapat ditentukan ada tidaknya suatu perbuatan yang harus dipertanggungjawabkan oleh pelaku perbuatan.</w:t>
      </w:r>
    </w:p>
    <w:p w:rsidR="00E41CB9" w:rsidRPr="00292B57"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Adapun unsur-unsur perbuatan melawan hukum (onrechtsmatigedaad) menurut Pasal 1365 KUH Perdata adalah sebagai berikut</w:t>
      </w:r>
      <w:r w:rsidR="00B316CC">
        <w:rPr>
          <w:rStyle w:val="FootnoteReference"/>
          <w:rFonts w:ascii="Times New Roman" w:hAnsi="Times New Roman" w:cs="Times New Roman"/>
          <w:sz w:val="24"/>
          <w:szCs w:val="24"/>
          <w:lang w:val="id-ID"/>
        </w:rPr>
        <w:footnoteReference w:id="8"/>
      </w:r>
      <w:r w:rsidRPr="00292B57">
        <w:rPr>
          <w:rFonts w:ascii="Times New Roman" w:hAnsi="Times New Roman" w:cs="Times New Roman"/>
          <w:sz w:val="24"/>
          <w:szCs w:val="24"/>
          <w:lang w:val="id-ID"/>
        </w:rPr>
        <w:t>:</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1) Perbuatan itu harus bersifat melawan hukum,</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2) Terdapatnya kesalahan pada pelaku,</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3) Timbul kerugian;</w:t>
      </w:r>
    </w:p>
    <w:p w:rsidR="00E41CB9" w:rsidRPr="00292B57" w:rsidRDefault="00E41CB9" w:rsidP="009E0EB5">
      <w:pPr>
        <w:spacing w:after="0"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t>4) Terdapat hubungan kausalitas antara perbuatan dengan kerugian.</w:t>
      </w:r>
    </w:p>
    <w:p w:rsidR="005B375A" w:rsidRDefault="00E41CB9" w:rsidP="009E0EB5">
      <w:pPr>
        <w:spacing w:line="240" w:lineRule="auto"/>
        <w:jc w:val="both"/>
        <w:rPr>
          <w:rFonts w:ascii="Times New Roman" w:hAnsi="Times New Roman" w:cs="Times New Roman"/>
          <w:sz w:val="24"/>
          <w:szCs w:val="24"/>
          <w:lang w:val="id-ID"/>
        </w:rPr>
      </w:pPr>
      <w:r w:rsidRPr="00292B57">
        <w:rPr>
          <w:rFonts w:ascii="Times New Roman" w:hAnsi="Times New Roman" w:cs="Times New Roman"/>
          <w:sz w:val="24"/>
          <w:szCs w:val="24"/>
          <w:lang w:val="id-ID"/>
        </w:rPr>
        <w:lastRenderedPageBreak/>
        <w:t>Sesuai dengan unsur-unsur tersebut, seseorang baru bisa dinyatakan bertanggung pwab kalau keempat unsur di atas dipenuhi. Namun, melihat unsur-unsur ini, terutama unsur kedua, yakni unsur kesalahan (fault, schuld, atau mens rea), sering menjadi beban bagi pihak yang diwajibkan membuktikannya. Dalam sistem hukum perdata, pembuktian dibebankan kepada pihak penderita (yang dirugikan). Lebih-lebih dengan perkembangan teknologi dan modernisasi terakhir ini, pembuktian kesalahan dari suatu perbuatan menjadi semakin pelik dan akibatnya, tidak jarang membuat korban sudah jatuh, dihimpit tangga pula.</w:t>
      </w:r>
    </w:p>
    <w:p w:rsidR="0095547E" w:rsidRDefault="005B375A" w:rsidP="009E0EB5">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941D94" w:rsidRPr="0095547E" w:rsidRDefault="000F51F7" w:rsidP="00C70513">
      <w:pPr>
        <w:pStyle w:val="ListParagraph"/>
        <w:numPr>
          <w:ilvl w:val="0"/>
          <w:numId w:val="8"/>
        </w:numPr>
        <w:spacing w:line="240" w:lineRule="auto"/>
        <w:ind w:left="426"/>
        <w:jc w:val="both"/>
        <w:rPr>
          <w:rFonts w:ascii="Times New Roman" w:hAnsi="Times New Roman" w:cs="Times New Roman"/>
          <w:b/>
          <w:sz w:val="24"/>
          <w:szCs w:val="24"/>
          <w:lang w:val="id-ID"/>
        </w:rPr>
      </w:pPr>
      <w:r w:rsidRPr="0095547E">
        <w:rPr>
          <w:rFonts w:ascii="Times New Roman" w:hAnsi="Times New Roman" w:cs="Times New Roman"/>
          <w:sz w:val="24"/>
          <w:szCs w:val="24"/>
          <w:lang w:val="id-ID"/>
        </w:rPr>
        <w:t xml:space="preserve"> </w:t>
      </w:r>
      <w:r w:rsidR="0095547E" w:rsidRPr="0095547E">
        <w:rPr>
          <w:rFonts w:ascii="Times New Roman" w:hAnsi="Times New Roman" w:cs="Times New Roman"/>
          <w:sz w:val="24"/>
          <w:szCs w:val="24"/>
          <w:lang w:val="id-ID"/>
        </w:rPr>
        <w:t>pengaturan tentang lingkungan hidup menurut Undang-Undang Lingkungan Hidup</w:t>
      </w:r>
      <w:r w:rsidR="0034650A">
        <w:rPr>
          <w:rFonts w:ascii="Times New Roman" w:hAnsi="Times New Roman" w:cs="Times New Roman"/>
          <w:sz w:val="24"/>
          <w:szCs w:val="24"/>
          <w:lang w:val="id-ID"/>
        </w:rPr>
        <w:t xml:space="preserve"> harus merujuk dalam Undang-Undang Lingkungan </w:t>
      </w:r>
      <w:r w:rsidR="00F2009A">
        <w:rPr>
          <w:rFonts w:ascii="Times New Roman" w:hAnsi="Times New Roman" w:cs="Times New Roman"/>
          <w:sz w:val="24"/>
          <w:szCs w:val="24"/>
          <w:lang w:val="id-ID"/>
        </w:rPr>
        <w:t xml:space="preserve">Hidup Nomor 32 Tahun 2009 bertujuan </w:t>
      </w:r>
      <w:r w:rsidR="0034650A">
        <w:rPr>
          <w:rFonts w:ascii="Times New Roman" w:hAnsi="Times New Roman" w:cs="Times New Roman"/>
          <w:sz w:val="24"/>
          <w:szCs w:val="24"/>
          <w:lang w:val="id-ID"/>
        </w:rPr>
        <w:t xml:space="preserve"> untuk mengatur semua </w:t>
      </w:r>
      <w:r w:rsidR="00F2009A">
        <w:rPr>
          <w:rFonts w:ascii="Times New Roman" w:hAnsi="Times New Roman" w:cs="Times New Roman"/>
          <w:sz w:val="24"/>
          <w:szCs w:val="24"/>
          <w:lang w:val="id-ID"/>
        </w:rPr>
        <w:t xml:space="preserve">lingkungan hidup agar subjek hukum dan pemeliharannya boleh berjalan dengan baik </w:t>
      </w:r>
    </w:p>
    <w:p w:rsidR="00F2009A" w:rsidRPr="00F2009A" w:rsidRDefault="0095547E" w:rsidP="00C70513">
      <w:pPr>
        <w:pStyle w:val="ListParagraph"/>
        <w:numPr>
          <w:ilvl w:val="0"/>
          <w:numId w:val="8"/>
        </w:numPr>
        <w:spacing w:line="240" w:lineRule="auto"/>
        <w:ind w:left="426"/>
        <w:jc w:val="both"/>
        <w:rPr>
          <w:rFonts w:ascii="Times New Roman" w:hAnsi="Times New Roman" w:cs="Times New Roman"/>
          <w:b/>
          <w:sz w:val="24"/>
          <w:szCs w:val="24"/>
          <w:lang w:val="id-ID"/>
        </w:rPr>
      </w:pPr>
      <w:r w:rsidRPr="00292B57">
        <w:rPr>
          <w:rFonts w:ascii="Times New Roman" w:hAnsi="Times New Roman" w:cs="Times New Roman"/>
          <w:sz w:val="24"/>
          <w:szCs w:val="24"/>
          <w:lang w:val="id-ID"/>
        </w:rPr>
        <w:t>pengaturan delik tentang lingkungan hidup didalam Kitab Undang-Undang Hukum Pidana</w:t>
      </w:r>
      <w:r w:rsidR="00F2009A">
        <w:rPr>
          <w:rFonts w:ascii="Times New Roman" w:hAnsi="Times New Roman" w:cs="Times New Roman"/>
          <w:sz w:val="24"/>
          <w:szCs w:val="24"/>
          <w:lang w:val="id-ID"/>
        </w:rPr>
        <w:t xml:space="preserve"> terletak pada </w:t>
      </w:r>
      <w:r w:rsidR="00F2009A" w:rsidRPr="00292B57">
        <w:rPr>
          <w:rFonts w:ascii="Times New Roman" w:hAnsi="Times New Roman" w:cs="Times New Roman"/>
          <w:sz w:val="24"/>
          <w:szCs w:val="24"/>
          <w:lang w:val="id-ID"/>
        </w:rPr>
        <w:t>Pasal 187 KUHP</w:t>
      </w:r>
      <w:r w:rsidR="00F2009A">
        <w:rPr>
          <w:rFonts w:ascii="Times New Roman" w:hAnsi="Times New Roman" w:cs="Times New Roman"/>
          <w:sz w:val="24"/>
          <w:szCs w:val="24"/>
          <w:lang w:val="id-ID"/>
        </w:rPr>
        <w:t xml:space="preserve">, </w:t>
      </w:r>
      <w:r w:rsidR="00F2009A" w:rsidRPr="00292B57">
        <w:rPr>
          <w:rFonts w:ascii="Times New Roman" w:hAnsi="Times New Roman" w:cs="Times New Roman"/>
          <w:sz w:val="24"/>
          <w:szCs w:val="24"/>
          <w:lang w:val="id-ID"/>
        </w:rPr>
        <w:t>Pasal 188 KUHP</w:t>
      </w:r>
      <w:r w:rsidR="00F2009A">
        <w:rPr>
          <w:rFonts w:ascii="Times New Roman" w:hAnsi="Times New Roman" w:cs="Times New Roman"/>
          <w:sz w:val="24"/>
          <w:szCs w:val="24"/>
          <w:lang w:val="id-ID"/>
        </w:rPr>
        <w:t xml:space="preserve">, </w:t>
      </w:r>
      <w:r w:rsidR="00F2009A" w:rsidRPr="00292B57">
        <w:rPr>
          <w:rFonts w:ascii="Times New Roman" w:hAnsi="Times New Roman" w:cs="Times New Roman"/>
          <w:sz w:val="24"/>
          <w:szCs w:val="24"/>
          <w:lang w:val="id-ID"/>
        </w:rPr>
        <w:t>Pasal 202 KUHP</w:t>
      </w:r>
      <w:r w:rsidR="00F2009A">
        <w:rPr>
          <w:rFonts w:ascii="Times New Roman" w:hAnsi="Times New Roman" w:cs="Times New Roman"/>
          <w:sz w:val="24"/>
          <w:szCs w:val="24"/>
          <w:lang w:val="id-ID"/>
        </w:rPr>
        <w:t xml:space="preserve">, </w:t>
      </w:r>
      <w:r w:rsidR="00F2009A" w:rsidRPr="00292B57">
        <w:rPr>
          <w:rFonts w:ascii="Times New Roman" w:hAnsi="Times New Roman" w:cs="Times New Roman"/>
          <w:sz w:val="24"/>
          <w:szCs w:val="24"/>
          <w:lang w:val="id-ID"/>
        </w:rPr>
        <w:t>Pasal 203 KUHP</w:t>
      </w:r>
      <w:r w:rsidR="00F2009A">
        <w:rPr>
          <w:rFonts w:ascii="Times New Roman" w:hAnsi="Times New Roman" w:cs="Times New Roman"/>
          <w:sz w:val="24"/>
          <w:szCs w:val="24"/>
          <w:lang w:val="id-ID"/>
        </w:rPr>
        <w:t xml:space="preserve"> supaya para subjek hukum yang telah ada boleh taat hukum. </w:t>
      </w:r>
    </w:p>
    <w:p w:rsidR="00D55F89" w:rsidRPr="002343BB" w:rsidRDefault="0095547E" w:rsidP="00C70513">
      <w:pPr>
        <w:pStyle w:val="ListParagraph"/>
        <w:numPr>
          <w:ilvl w:val="0"/>
          <w:numId w:val="8"/>
        </w:numPr>
        <w:spacing w:line="240" w:lineRule="auto"/>
        <w:ind w:left="426"/>
        <w:jc w:val="both"/>
        <w:rPr>
          <w:rFonts w:ascii="Times New Roman" w:hAnsi="Times New Roman" w:cs="Times New Roman"/>
          <w:b/>
          <w:sz w:val="24"/>
          <w:szCs w:val="24"/>
          <w:lang w:val="id-ID"/>
        </w:rPr>
      </w:pPr>
      <w:r w:rsidRPr="00F2009A">
        <w:rPr>
          <w:rFonts w:ascii="Times New Roman" w:hAnsi="Times New Roman" w:cs="Times New Roman"/>
          <w:sz w:val="24"/>
          <w:szCs w:val="24"/>
          <w:lang w:val="id-ID"/>
        </w:rPr>
        <w:t>pertanggungjawaban  ganti rugi menurut hukum perdata</w:t>
      </w:r>
      <w:r w:rsidR="00F2009A" w:rsidRPr="00F2009A">
        <w:rPr>
          <w:rFonts w:ascii="Times New Roman" w:hAnsi="Times New Roman" w:cs="Times New Roman"/>
          <w:sz w:val="24"/>
          <w:szCs w:val="24"/>
          <w:lang w:val="id-ID"/>
        </w:rPr>
        <w:t xml:space="preserve"> adalah </w:t>
      </w:r>
      <w:r w:rsidR="00F2009A">
        <w:rPr>
          <w:rFonts w:ascii="Times New Roman" w:hAnsi="Times New Roman" w:cs="Times New Roman"/>
          <w:sz w:val="24"/>
          <w:szCs w:val="24"/>
          <w:lang w:val="id-ID"/>
        </w:rPr>
        <w:t xml:space="preserve">harus membayar ganti kerugian dalam bentuk materi terhadap kesalahan yang dilakukannya.  sesuai yang diamanatkan dalam </w:t>
      </w:r>
      <w:r w:rsidR="00F2009A" w:rsidRPr="00F2009A">
        <w:rPr>
          <w:rFonts w:ascii="Times New Roman" w:hAnsi="Times New Roman" w:cs="Times New Roman"/>
          <w:sz w:val="24"/>
          <w:szCs w:val="24"/>
          <w:lang w:val="id-ID"/>
        </w:rPr>
        <w:t>Pasal 1365 KUH Perd</w:t>
      </w:r>
      <w:r w:rsidR="00F2009A">
        <w:rPr>
          <w:rFonts w:ascii="Times New Roman" w:hAnsi="Times New Roman" w:cs="Times New Roman"/>
          <w:sz w:val="24"/>
          <w:szCs w:val="24"/>
          <w:lang w:val="id-ID"/>
        </w:rPr>
        <w:t>ata</w:t>
      </w:r>
      <w:r w:rsidR="002343BB">
        <w:rPr>
          <w:rFonts w:ascii="Times New Roman" w:hAnsi="Times New Roman" w:cs="Times New Roman"/>
          <w:sz w:val="24"/>
          <w:szCs w:val="24"/>
          <w:lang w:val="id-ID"/>
        </w:rPr>
        <w:t>.</w:t>
      </w:r>
    </w:p>
    <w:p w:rsidR="002343BB" w:rsidRPr="002343BB" w:rsidRDefault="00D55F89" w:rsidP="00C70513">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95547E" w:rsidRPr="002343BB" w:rsidRDefault="00D55F89" w:rsidP="009E0EB5">
      <w:pPr>
        <w:spacing w:line="240" w:lineRule="auto"/>
        <w:jc w:val="both"/>
        <w:rPr>
          <w:rFonts w:ascii="Times New Roman" w:hAnsi="Times New Roman" w:cs="Times New Roman"/>
          <w:sz w:val="24"/>
          <w:szCs w:val="24"/>
          <w:lang w:val="id-ID"/>
        </w:rPr>
      </w:pPr>
      <w:r w:rsidRPr="002343BB">
        <w:rPr>
          <w:rFonts w:ascii="Times New Roman" w:hAnsi="Times New Roman" w:cs="Times New Roman"/>
          <w:sz w:val="24"/>
          <w:szCs w:val="24"/>
          <w:lang w:val="id-ID"/>
        </w:rPr>
        <w:t xml:space="preserve">Santoso, </w:t>
      </w:r>
      <w:r w:rsidRPr="002343BB">
        <w:rPr>
          <w:rFonts w:ascii="Times New Roman" w:hAnsi="Times New Roman" w:cs="Times New Roman"/>
          <w:i/>
          <w:sz w:val="24"/>
          <w:szCs w:val="24"/>
          <w:lang w:val="id-ID"/>
        </w:rPr>
        <w:t xml:space="preserve">Lingkungan Hidup, </w:t>
      </w:r>
      <w:r w:rsidR="002343BB" w:rsidRPr="002343BB">
        <w:rPr>
          <w:rFonts w:ascii="Times New Roman" w:hAnsi="Times New Roman" w:cs="Times New Roman"/>
          <w:sz w:val="24"/>
          <w:szCs w:val="24"/>
          <w:lang w:val="id-ID"/>
        </w:rPr>
        <w:t>Bandung: 2018.</w:t>
      </w:r>
    </w:p>
    <w:p w:rsidR="00D55F89" w:rsidRPr="002343BB" w:rsidRDefault="00D55F89" w:rsidP="009E0EB5">
      <w:pPr>
        <w:pStyle w:val="FootnoteText"/>
        <w:jc w:val="both"/>
        <w:rPr>
          <w:rFonts w:ascii="Times New Roman" w:hAnsi="Times New Roman" w:cs="Times New Roman"/>
          <w:sz w:val="24"/>
          <w:szCs w:val="24"/>
          <w:lang w:val="id-ID"/>
        </w:rPr>
      </w:pPr>
      <w:r w:rsidRPr="002343BB">
        <w:rPr>
          <w:rFonts w:ascii="Times New Roman" w:hAnsi="Times New Roman" w:cs="Times New Roman"/>
          <w:sz w:val="24"/>
          <w:szCs w:val="24"/>
          <w:lang w:val="id-ID"/>
        </w:rPr>
        <w:t xml:space="preserve">Teguh, Susiolo, </w:t>
      </w:r>
      <w:r w:rsidRPr="002343BB">
        <w:rPr>
          <w:rFonts w:ascii="Times New Roman" w:hAnsi="Times New Roman" w:cs="Times New Roman"/>
          <w:i/>
          <w:sz w:val="24"/>
          <w:szCs w:val="24"/>
          <w:lang w:val="id-ID"/>
        </w:rPr>
        <w:t xml:space="preserve">Lingkungan Hidup dan Permasalahannya, </w:t>
      </w:r>
      <w:r w:rsidR="002343BB" w:rsidRPr="002343BB">
        <w:rPr>
          <w:rFonts w:ascii="Times New Roman" w:hAnsi="Times New Roman" w:cs="Times New Roman"/>
          <w:sz w:val="24"/>
          <w:szCs w:val="24"/>
          <w:lang w:val="id-ID"/>
        </w:rPr>
        <w:t>Jakarta: 2019.</w:t>
      </w:r>
    </w:p>
    <w:p w:rsidR="002343BB" w:rsidRPr="002343BB" w:rsidRDefault="002343BB" w:rsidP="009E0EB5">
      <w:pPr>
        <w:pStyle w:val="FootnoteText"/>
        <w:jc w:val="both"/>
        <w:rPr>
          <w:rFonts w:ascii="Times New Roman" w:hAnsi="Times New Roman" w:cs="Times New Roman"/>
          <w:sz w:val="24"/>
          <w:szCs w:val="24"/>
          <w:lang w:val="id-ID"/>
        </w:rPr>
      </w:pPr>
    </w:p>
    <w:p w:rsidR="00D55F89" w:rsidRPr="002343BB" w:rsidRDefault="00D55F89" w:rsidP="009E0EB5">
      <w:pPr>
        <w:pStyle w:val="FootnoteText"/>
        <w:jc w:val="both"/>
        <w:rPr>
          <w:rFonts w:ascii="Times New Roman" w:hAnsi="Times New Roman" w:cs="Times New Roman"/>
          <w:sz w:val="24"/>
          <w:szCs w:val="24"/>
          <w:lang w:val="id-ID"/>
        </w:rPr>
      </w:pPr>
      <w:r w:rsidRPr="002343BB">
        <w:rPr>
          <w:rFonts w:ascii="Times New Roman" w:hAnsi="Times New Roman" w:cs="Times New Roman"/>
          <w:sz w:val="24"/>
          <w:szCs w:val="24"/>
          <w:lang w:val="id-ID"/>
        </w:rPr>
        <w:lastRenderedPageBreak/>
        <w:t xml:space="preserve">Sri Rahayu, </w:t>
      </w:r>
      <w:r w:rsidRPr="002343BB">
        <w:rPr>
          <w:rFonts w:ascii="Times New Roman" w:hAnsi="Times New Roman" w:cs="Times New Roman"/>
          <w:i/>
          <w:sz w:val="24"/>
          <w:szCs w:val="24"/>
          <w:lang w:val="id-ID"/>
        </w:rPr>
        <w:t>Hukum Lingkungan,</w:t>
      </w:r>
      <w:r w:rsidR="002343BB" w:rsidRPr="002343BB">
        <w:rPr>
          <w:rFonts w:ascii="Times New Roman" w:hAnsi="Times New Roman" w:cs="Times New Roman"/>
          <w:sz w:val="24"/>
          <w:szCs w:val="24"/>
          <w:lang w:val="id-ID"/>
        </w:rPr>
        <w:t xml:space="preserve"> Bandung: 2020.</w:t>
      </w:r>
    </w:p>
    <w:p w:rsidR="002343BB" w:rsidRPr="002343BB" w:rsidRDefault="002343BB" w:rsidP="009E0EB5">
      <w:pPr>
        <w:pStyle w:val="FootnoteText"/>
        <w:jc w:val="both"/>
        <w:rPr>
          <w:rFonts w:ascii="Times New Roman" w:hAnsi="Times New Roman" w:cs="Times New Roman"/>
          <w:sz w:val="24"/>
          <w:szCs w:val="24"/>
          <w:lang w:val="id-ID"/>
        </w:rPr>
      </w:pPr>
    </w:p>
    <w:p w:rsidR="00D55F89" w:rsidRPr="002343BB" w:rsidRDefault="00365AA0" w:rsidP="009E0EB5">
      <w:pPr>
        <w:pStyle w:val="FootnoteText"/>
        <w:jc w:val="both"/>
        <w:rPr>
          <w:rFonts w:ascii="Times New Roman" w:hAnsi="Times New Roman" w:cs="Times New Roman"/>
          <w:sz w:val="24"/>
          <w:szCs w:val="24"/>
          <w:lang w:val="id-ID"/>
        </w:rPr>
      </w:pPr>
      <w:r w:rsidRPr="002343BB">
        <w:rPr>
          <w:rFonts w:ascii="Times New Roman" w:hAnsi="Times New Roman" w:cs="Times New Roman"/>
          <w:sz w:val="24"/>
          <w:szCs w:val="24"/>
          <w:lang w:val="id-ID"/>
        </w:rPr>
        <w:t>Amran</w:t>
      </w:r>
      <w:r w:rsidR="00D55F89" w:rsidRPr="002343BB">
        <w:rPr>
          <w:rFonts w:ascii="Times New Roman" w:hAnsi="Times New Roman" w:cs="Times New Roman"/>
          <w:sz w:val="24"/>
          <w:szCs w:val="24"/>
        </w:rPr>
        <w:t xml:space="preserve"> </w:t>
      </w:r>
      <w:proofErr w:type="spellStart"/>
      <w:r w:rsidR="00D55F89" w:rsidRPr="002343BB">
        <w:rPr>
          <w:rFonts w:ascii="Times New Roman" w:hAnsi="Times New Roman" w:cs="Times New Roman"/>
          <w:sz w:val="24"/>
          <w:szCs w:val="24"/>
        </w:rPr>
        <w:t>Prasetyo</w:t>
      </w:r>
      <w:proofErr w:type="spellEnd"/>
      <w:r w:rsidR="00D55F89" w:rsidRPr="002343BB">
        <w:rPr>
          <w:rFonts w:ascii="Times New Roman" w:hAnsi="Times New Roman" w:cs="Times New Roman"/>
          <w:sz w:val="24"/>
          <w:szCs w:val="24"/>
        </w:rPr>
        <w:t xml:space="preserve">, </w:t>
      </w:r>
      <w:r w:rsidR="002343BB" w:rsidRPr="002343BB">
        <w:rPr>
          <w:rFonts w:ascii="Times New Roman" w:hAnsi="Times New Roman" w:cs="Times New Roman"/>
          <w:i/>
          <w:sz w:val="24"/>
          <w:szCs w:val="24"/>
          <w:lang w:val="id-ID"/>
        </w:rPr>
        <w:t xml:space="preserve">Hukum Pidana, </w:t>
      </w:r>
      <w:r w:rsidR="00D55F89" w:rsidRPr="002343BB">
        <w:rPr>
          <w:rFonts w:ascii="Times New Roman" w:hAnsi="Times New Roman" w:cs="Times New Roman"/>
          <w:sz w:val="24"/>
          <w:szCs w:val="24"/>
          <w:lang w:val="id-ID"/>
        </w:rPr>
        <w:t>Jakarta: PT Raja G</w:t>
      </w:r>
      <w:r w:rsidR="002343BB" w:rsidRPr="002343BB">
        <w:rPr>
          <w:rFonts w:ascii="Times New Roman" w:hAnsi="Times New Roman" w:cs="Times New Roman"/>
          <w:sz w:val="24"/>
          <w:szCs w:val="24"/>
          <w:lang w:val="id-ID"/>
        </w:rPr>
        <w:t>rafindo Persada, 2012.</w:t>
      </w:r>
    </w:p>
    <w:p w:rsidR="002343BB" w:rsidRPr="002343BB" w:rsidRDefault="002343BB" w:rsidP="009E0EB5">
      <w:pPr>
        <w:pStyle w:val="FootnoteText"/>
        <w:jc w:val="both"/>
        <w:rPr>
          <w:rFonts w:ascii="Times New Roman" w:hAnsi="Times New Roman" w:cs="Times New Roman"/>
          <w:sz w:val="24"/>
          <w:szCs w:val="24"/>
          <w:lang w:val="id-ID"/>
        </w:rPr>
      </w:pPr>
    </w:p>
    <w:p w:rsidR="002343BB" w:rsidRDefault="002343BB" w:rsidP="009E0EB5">
      <w:pPr>
        <w:pStyle w:val="FootnoteText"/>
        <w:jc w:val="both"/>
        <w:rPr>
          <w:rFonts w:ascii="Times New Roman" w:hAnsi="Times New Roman" w:cs="Times New Roman"/>
          <w:sz w:val="24"/>
          <w:szCs w:val="24"/>
          <w:lang w:val="id-ID"/>
        </w:rPr>
      </w:pPr>
      <w:r w:rsidRPr="002343BB">
        <w:rPr>
          <w:rFonts w:ascii="Times New Roman" w:hAnsi="Times New Roman" w:cs="Times New Roman"/>
          <w:sz w:val="24"/>
          <w:szCs w:val="24"/>
          <w:lang w:val="id-ID"/>
        </w:rPr>
        <w:t xml:space="preserve">Imam Gustono, </w:t>
      </w:r>
      <w:r w:rsidRPr="002343BB">
        <w:rPr>
          <w:rFonts w:ascii="Times New Roman" w:hAnsi="Times New Roman" w:cs="Times New Roman"/>
          <w:i/>
          <w:sz w:val="24"/>
          <w:szCs w:val="24"/>
          <w:lang w:val="id-ID"/>
        </w:rPr>
        <w:t xml:space="preserve">Lingkungan Hidup, </w:t>
      </w:r>
      <w:r w:rsidRPr="002343BB">
        <w:rPr>
          <w:rFonts w:ascii="Times New Roman" w:hAnsi="Times New Roman" w:cs="Times New Roman"/>
          <w:sz w:val="24"/>
          <w:szCs w:val="24"/>
          <w:lang w:val="id-ID"/>
        </w:rPr>
        <w:t xml:space="preserve">Jakarta: 2022. </w:t>
      </w:r>
    </w:p>
    <w:p w:rsidR="002343BB" w:rsidRPr="002343BB" w:rsidRDefault="002343BB" w:rsidP="009E0EB5">
      <w:pPr>
        <w:pStyle w:val="FootnoteText"/>
        <w:jc w:val="both"/>
        <w:rPr>
          <w:rFonts w:ascii="Times New Roman" w:hAnsi="Times New Roman" w:cs="Times New Roman"/>
          <w:sz w:val="24"/>
          <w:szCs w:val="24"/>
          <w:lang w:val="id-ID"/>
        </w:rPr>
      </w:pPr>
    </w:p>
    <w:p w:rsidR="002343BB" w:rsidRPr="002343BB" w:rsidRDefault="002343BB" w:rsidP="009E0EB5">
      <w:pPr>
        <w:spacing w:line="240" w:lineRule="auto"/>
        <w:jc w:val="both"/>
        <w:rPr>
          <w:rFonts w:ascii="Times New Roman" w:hAnsi="Times New Roman" w:cs="Times New Roman"/>
          <w:b/>
          <w:sz w:val="24"/>
          <w:szCs w:val="24"/>
          <w:u w:val="single"/>
          <w:lang w:val="id-ID"/>
        </w:rPr>
      </w:pPr>
      <w:r w:rsidRPr="002343BB">
        <w:rPr>
          <w:rFonts w:ascii="Times New Roman" w:hAnsi="Times New Roman" w:cs="Times New Roman"/>
          <w:b/>
          <w:sz w:val="24"/>
          <w:szCs w:val="24"/>
          <w:u w:val="single"/>
          <w:lang w:val="id-ID"/>
        </w:rPr>
        <w:t>Undang-Undang</w:t>
      </w:r>
    </w:p>
    <w:p w:rsidR="002343BB" w:rsidRDefault="002343BB" w:rsidP="009E0EB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Kitab Undang-Undang Hukum Pidana </w:t>
      </w:r>
    </w:p>
    <w:p w:rsidR="002343BB" w:rsidRPr="002343BB" w:rsidRDefault="002343BB" w:rsidP="009E0EB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Kitab Undang-Undang Hukum Perdata </w:t>
      </w:r>
    </w:p>
    <w:sectPr w:rsidR="002343BB" w:rsidRPr="002343BB" w:rsidSect="00486FB4">
      <w:type w:val="continuous"/>
      <w:pgSz w:w="11907" w:h="16839" w:code="9"/>
      <w:pgMar w:top="1440" w:right="1440" w:bottom="1440" w:left="1440"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8A" w:rsidRDefault="0045768A" w:rsidP="0046752D">
      <w:pPr>
        <w:spacing w:after="0" w:line="240" w:lineRule="auto"/>
      </w:pPr>
      <w:r>
        <w:separator/>
      </w:r>
    </w:p>
  </w:endnote>
  <w:endnote w:type="continuationSeparator" w:id="0">
    <w:p w:rsidR="0045768A" w:rsidRDefault="0045768A" w:rsidP="0046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43855"/>
      <w:docPartObj>
        <w:docPartGallery w:val="Page Numbers (Bottom of Page)"/>
        <w:docPartUnique/>
      </w:docPartObj>
    </w:sdtPr>
    <w:sdtContent>
      <w:p w:rsidR="002F5791" w:rsidRDefault="002F5791" w:rsidP="002F5791">
        <w:pPr>
          <w:pStyle w:val="Footer"/>
        </w:pPr>
        <w:r>
          <w:rPr>
            <w:noProof/>
          </w:rPr>
          <w:drawing>
            <wp:anchor distT="0" distB="0" distL="114300" distR="114300" simplePos="0" relativeHeight="251664384" behindDoc="0" locked="0" layoutInCell="1" allowOverlap="1" wp14:anchorId="4A74F3C9" wp14:editId="03B954B1">
              <wp:simplePos x="0" y="0"/>
              <wp:positionH relativeFrom="column">
                <wp:posOffset>19050</wp:posOffset>
              </wp:positionH>
              <wp:positionV relativeFrom="paragraph">
                <wp:posOffset>-107950</wp:posOffset>
              </wp:positionV>
              <wp:extent cx="1152525" cy="295275"/>
              <wp:effectExtent l="0" t="0" r="9525" b="9525"/>
              <wp:wrapNone/>
              <wp:docPr id="9" name="Picture 9" descr="G:\OJS &amp; PEMAS USM-Indonesia Sisfor\JURNAL TEKESNOS\pageHeaderLogoImage_en_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JS &amp; PEMAS USM-Indonesia Sisfor\JURNAL TEKESNOS\pageHeaderLogoImage_en_US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0" locked="0" layoutInCell="1" allowOverlap="1" wp14:anchorId="77F2C8A3" wp14:editId="38081A37">
                  <wp:simplePos x="0" y="0"/>
                  <wp:positionH relativeFrom="page">
                    <wp:align>center</wp:align>
                  </wp:positionH>
                  <wp:positionV relativeFrom="bottomMargin">
                    <wp:align>center</wp:align>
                  </wp:positionV>
                  <wp:extent cx="7781925" cy="190500"/>
                  <wp:effectExtent l="0" t="19050" r="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ln w="38100">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rsidR="002F5791" w:rsidRPr="0025571B" w:rsidRDefault="002F5791" w:rsidP="002F5791">
                                <w:pPr>
                                  <w:jc w:val="center"/>
                                  <w:rPr>
                                    <w:color w:val="000000" w:themeColor="text1"/>
                                  </w:rPr>
                                </w:pPr>
                                <w:r w:rsidRPr="0025571B">
                                  <w:rPr>
                                    <w:color w:val="000000" w:themeColor="text1"/>
                                  </w:rPr>
                                  <w:fldChar w:fldCharType="begin"/>
                                </w:r>
                                <w:r w:rsidRPr="0025571B">
                                  <w:rPr>
                                    <w:color w:val="000000" w:themeColor="text1"/>
                                  </w:rPr>
                                  <w:instrText xml:space="preserve"> PAGE    \* MERGEFORMAT </w:instrText>
                                </w:r>
                                <w:r w:rsidRPr="0025571B">
                                  <w:rPr>
                                    <w:color w:val="000000" w:themeColor="text1"/>
                                  </w:rPr>
                                  <w:fldChar w:fldCharType="separate"/>
                                </w:r>
                                <w:r w:rsidR="005A1275">
                                  <w:rPr>
                                    <w:noProof/>
                                    <w:color w:val="000000" w:themeColor="text1"/>
                                  </w:rPr>
                                  <w:t>280</w:t>
                                </w:r>
                                <w:r w:rsidRPr="0025571B">
                                  <w:rPr>
                                    <w:noProof/>
                                    <w:color w:val="000000" w:themeColor="text1"/>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38100">
                                <a:solidFill>
                                  <a:srgbClr val="92D050"/>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38100">
                                <a:solidFill>
                                  <a:srgbClr val="92D05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28"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FvYBxT0AwAAcw0AAA4AAAAAAAAAAAAAAAAALgIAAGRycy9l&#10;Mm9Eb2MueG1sUEsBAi0AFAAGAAgAAAAhAICpou3cAAAABQEAAA8AAAAAAAAAAAAAAAAATgYAAGRy&#10;cy9kb3ducmV2LnhtbFBLBQYAAAAABAAEAPMAAABX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koMMA&#10;AADcAAAADwAAAGRycy9kb3ducmV2LnhtbESPQWvCQBSE7wX/w/KE3uombRGJriKFQHps7MXbM/tM&#10;gtm3a3abRH99tyD0OMzMN8xmN5lODNT71rKCdJGAIK6sbrlW8H3IX1YgfEDW2FkmBTfysNvOnjaY&#10;aTvyFw1lqEWEsM9QQROCy6T0VUMG/cI64uidbW8wRNnXUvc4Rrjp5GuSLKXBluNCg44+Gqou5Y9R&#10;4K7e1jTS5+hOqbsUNr8f806p5/m0X4MINIX/8KNdaAXL9zf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VkoMMAAADcAAAADwAAAAAAAAAAAAAAAACYAgAAZHJzL2Rv&#10;d25yZXYueG1sUEsFBgAAAAAEAAQA9QAAAIgDAAAAAA==&#10;" filled="f" strokecolor="#92d050" strokeweight="3pt">
                    <v:textbox inset="0,0,0,0">
                      <w:txbxContent>
                        <w:p w:rsidR="002F5791" w:rsidRPr="0025571B" w:rsidRDefault="002F5791" w:rsidP="002F5791">
                          <w:pPr>
                            <w:jc w:val="center"/>
                            <w:rPr>
                              <w:color w:val="000000" w:themeColor="text1"/>
                            </w:rPr>
                          </w:pPr>
                          <w:r w:rsidRPr="0025571B">
                            <w:rPr>
                              <w:color w:val="000000" w:themeColor="text1"/>
                            </w:rPr>
                            <w:fldChar w:fldCharType="begin"/>
                          </w:r>
                          <w:r w:rsidRPr="0025571B">
                            <w:rPr>
                              <w:color w:val="000000" w:themeColor="text1"/>
                            </w:rPr>
                            <w:instrText xml:space="preserve"> PAGE    \* MERGEFORMAT </w:instrText>
                          </w:r>
                          <w:r w:rsidRPr="0025571B">
                            <w:rPr>
                              <w:color w:val="000000" w:themeColor="text1"/>
                            </w:rPr>
                            <w:fldChar w:fldCharType="separate"/>
                          </w:r>
                          <w:r w:rsidR="005A1275">
                            <w:rPr>
                              <w:noProof/>
                              <w:color w:val="000000" w:themeColor="text1"/>
                            </w:rPr>
                            <w:t>280</w:t>
                          </w:r>
                          <w:r w:rsidRPr="0025571B">
                            <w:rPr>
                              <w:noProof/>
                              <w:color w:val="000000" w:themeColor="text1"/>
                            </w:rPr>
                            <w:fldChar w:fldCharType="end"/>
                          </w:r>
                        </w:p>
                      </w:txbxContent>
                    </v:textbox>
                  </v:shape>
                  <v:group id="Group 31" o:spid="_x0000_s103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K0gcQAAADcAAAADwAAAGRycy9kb3ducmV2LnhtbESP3WrCQBSE7wu+w3IE7+pGsVKiq2jQ&#10;EvCqqQ9wzJ78mOzZkF1N+vbdQqGXw8x8w2z3o2nFk3pXW1awmEcgiHOray4VXL/Or+8gnEfW2Fom&#10;Bd/kYL+bvGwx1nbgT3pmvhQBwi5GBZX3XSylyysy6Oa2Iw5eYXuDPsi+lLrHIcBNK5dRtJYGaw4L&#10;FXaUVJQ32cMoGKlojpfbqflIT/dLYbIk1UOi1Gw6HjYgPI3+P/zXTrWC9eoN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crSBxAAAANwAAAAPAAAAAAAAAAAA&#10;AAAAAKECAABkcnMvZG93bnJldi54bWxQSwUGAAAAAAQABAD5AAAAkgMAAAAA&#10;" strokecolor="#92d050" strokeweight="3pt"/>
                    <v:shape id="AutoShape 28" o:spid="_x0000_s1032"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4ccUAAADcAAAADwAAAGRycy9kb3ducmV2LnhtbESP3WrCQBSE74W+w3IKvdONtgRJXcUf&#10;pAGlpeoDHLLHJJg9G3bXmL59VxC8HGbmG2a26E0jOnK+tqxgPEpAEBdW11wqOB23wykIH5A1NpZJ&#10;wR95WMxfBjPMtL3xL3WHUIoIYZ+hgiqENpPSFxUZ9CPbEkfvbJ3BEKUrpXZ4i3DTyEmSpNJgzXGh&#10;wpbWFRWXw9Uo2NftbpqvvlfHDXN+crufr817p9Tba7/8BBGoD8/wo51rBelHCvcz8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Q4ccUAAADcAAAADwAAAAAAAAAA&#10;AAAAAAChAgAAZHJzL2Rvd25yZXYueG1sUEsFBgAAAAAEAAQA+QAAAJMDAAAAAA==&#10;" adj="20904" strokecolor="#92d050" strokeweight="3pt"/>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8A" w:rsidRDefault="0045768A" w:rsidP="0046752D">
      <w:pPr>
        <w:spacing w:after="0" w:line="240" w:lineRule="auto"/>
      </w:pPr>
      <w:r>
        <w:separator/>
      </w:r>
    </w:p>
  </w:footnote>
  <w:footnote w:type="continuationSeparator" w:id="0">
    <w:p w:rsidR="0045768A" w:rsidRDefault="0045768A" w:rsidP="0046752D">
      <w:pPr>
        <w:spacing w:after="0" w:line="240" w:lineRule="auto"/>
      </w:pPr>
      <w:r>
        <w:continuationSeparator/>
      </w:r>
    </w:p>
  </w:footnote>
  <w:footnote w:id="1">
    <w:p w:rsidR="00852168" w:rsidRPr="00F2009A" w:rsidRDefault="00852168" w:rsidP="003A4E63">
      <w:pPr>
        <w:pStyle w:val="FootnoteText"/>
        <w:jc w:val="both"/>
        <w:rPr>
          <w:rFonts w:ascii="Times New Roman" w:hAnsi="Times New Roman" w:cs="Times New Roman"/>
          <w:lang w:val="id-ID"/>
        </w:rPr>
      </w:pPr>
      <w:r>
        <w:rPr>
          <w:rStyle w:val="FootnoteReference"/>
        </w:rPr>
        <w:footnoteRef/>
      </w:r>
      <w:r w:rsidR="003A4E63" w:rsidRPr="00F2009A">
        <w:rPr>
          <w:rFonts w:ascii="Times New Roman" w:hAnsi="Times New Roman" w:cs="Times New Roman"/>
          <w:lang w:val="id-ID"/>
        </w:rPr>
        <w:t xml:space="preserve">Santoso, </w:t>
      </w:r>
      <w:r w:rsidR="003A4E63" w:rsidRPr="00F2009A">
        <w:rPr>
          <w:rFonts w:ascii="Times New Roman" w:hAnsi="Times New Roman" w:cs="Times New Roman"/>
          <w:i/>
          <w:lang w:val="id-ID"/>
        </w:rPr>
        <w:t xml:space="preserve">Lingkungan Hidup, </w:t>
      </w:r>
      <w:r w:rsidR="003A4E63" w:rsidRPr="00F2009A">
        <w:rPr>
          <w:rFonts w:ascii="Times New Roman" w:hAnsi="Times New Roman" w:cs="Times New Roman"/>
          <w:lang w:val="id-ID"/>
        </w:rPr>
        <w:t>Bandung: 2018, hlm.11</w:t>
      </w:r>
    </w:p>
  </w:footnote>
  <w:footnote w:id="2">
    <w:p w:rsidR="00852168" w:rsidRPr="00F2009A" w:rsidRDefault="00852168" w:rsidP="003A4E63">
      <w:pPr>
        <w:pStyle w:val="FootnoteText"/>
        <w:jc w:val="both"/>
        <w:rPr>
          <w:rFonts w:ascii="Times New Roman" w:hAnsi="Times New Roman" w:cs="Times New Roman"/>
          <w:lang w:val="id-ID"/>
        </w:rPr>
      </w:pPr>
      <w:r w:rsidRPr="00F2009A">
        <w:rPr>
          <w:rStyle w:val="FootnoteReference"/>
          <w:rFonts w:ascii="Times New Roman" w:hAnsi="Times New Roman" w:cs="Times New Roman"/>
        </w:rPr>
        <w:footnoteRef/>
      </w:r>
      <w:r w:rsidR="003A4E63" w:rsidRPr="00F2009A">
        <w:rPr>
          <w:rFonts w:ascii="Times New Roman" w:hAnsi="Times New Roman" w:cs="Times New Roman"/>
          <w:i/>
          <w:lang w:val="id-ID"/>
        </w:rPr>
        <w:t>Ibid</w:t>
      </w:r>
      <w:r w:rsidR="003A4E63" w:rsidRPr="00F2009A">
        <w:rPr>
          <w:rFonts w:ascii="Times New Roman" w:hAnsi="Times New Roman" w:cs="Times New Roman"/>
          <w:lang w:val="id-ID"/>
        </w:rPr>
        <w:t>, hlm.10</w:t>
      </w:r>
    </w:p>
  </w:footnote>
  <w:footnote w:id="3">
    <w:p w:rsidR="00852168" w:rsidRPr="00F2009A" w:rsidRDefault="00852168" w:rsidP="003A4E63">
      <w:pPr>
        <w:pStyle w:val="FootnoteText"/>
        <w:jc w:val="both"/>
        <w:rPr>
          <w:rFonts w:ascii="Times New Roman" w:hAnsi="Times New Roman" w:cs="Times New Roman"/>
          <w:lang w:val="id-ID"/>
        </w:rPr>
      </w:pPr>
      <w:r w:rsidRPr="00F2009A">
        <w:rPr>
          <w:rStyle w:val="FootnoteReference"/>
          <w:rFonts w:ascii="Times New Roman" w:hAnsi="Times New Roman" w:cs="Times New Roman"/>
        </w:rPr>
        <w:footnoteRef/>
      </w:r>
      <w:r w:rsidR="003A4E63" w:rsidRPr="00F2009A">
        <w:rPr>
          <w:rFonts w:ascii="Times New Roman" w:hAnsi="Times New Roman" w:cs="Times New Roman"/>
          <w:lang w:val="id-ID"/>
        </w:rPr>
        <w:t xml:space="preserve">Teguh, Susiolo, </w:t>
      </w:r>
      <w:r w:rsidR="003A4E63" w:rsidRPr="00F2009A">
        <w:rPr>
          <w:rFonts w:ascii="Times New Roman" w:hAnsi="Times New Roman" w:cs="Times New Roman"/>
          <w:i/>
          <w:lang w:val="id-ID"/>
        </w:rPr>
        <w:t xml:space="preserve">Lingkungan Hidup dan Permasalahannya, </w:t>
      </w:r>
      <w:r w:rsidR="003A4E63" w:rsidRPr="00F2009A">
        <w:rPr>
          <w:rFonts w:ascii="Times New Roman" w:hAnsi="Times New Roman" w:cs="Times New Roman"/>
          <w:lang w:val="id-ID"/>
        </w:rPr>
        <w:t>Jakarta:2019, hlm.8</w:t>
      </w:r>
    </w:p>
  </w:footnote>
  <w:footnote w:id="4">
    <w:p w:rsidR="00F2009A" w:rsidRPr="00B316CC" w:rsidRDefault="00F2009A">
      <w:pPr>
        <w:pStyle w:val="FootnoteText"/>
        <w:rPr>
          <w:rFonts w:ascii="Times New Roman" w:hAnsi="Times New Roman" w:cs="Times New Roman"/>
          <w:lang w:val="id-ID"/>
        </w:rPr>
      </w:pPr>
      <w:r w:rsidRPr="00B316CC">
        <w:rPr>
          <w:rStyle w:val="FootnoteReference"/>
          <w:rFonts w:ascii="Times New Roman" w:hAnsi="Times New Roman" w:cs="Times New Roman"/>
        </w:rPr>
        <w:footnoteRef/>
      </w:r>
      <w:r w:rsidR="00B316CC" w:rsidRPr="00B316CC">
        <w:rPr>
          <w:rFonts w:ascii="Times New Roman" w:hAnsi="Times New Roman" w:cs="Times New Roman"/>
          <w:lang w:val="id-ID"/>
        </w:rPr>
        <w:t xml:space="preserve">Sri Rahayu, </w:t>
      </w:r>
      <w:r w:rsidR="00B316CC" w:rsidRPr="00B316CC">
        <w:rPr>
          <w:rFonts w:ascii="Times New Roman" w:hAnsi="Times New Roman" w:cs="Times New Roman"/>
          <w:i/>
          <w:lang w:val="id-ID"/>
        </w:rPr>
        <w:t>Hukum Lingkungan,</w:t>
      </w:r>
      <w:r w:rsidR="00B316CC" w:rsidRPr="00B316CC">
        <w:rPr>
          <w:rFonts w:ascii="Times New Roman" w:hAnsi="Times New Roman" w:cs="Times New Roman"/>
          <w:lang w:val="id-ID"/>
        </w:rPr>
        <w:t xml:space="preserve"> Bandung: 2020, hlm.23</w:t>
      </w:r>
    </w:p>
  </w:footnote>
  <w:footnote w:id="5">
    <w:p w:rsidR="000E1064" w:rsidRPr="005B375A" w:rsidRDefault="000E1064" w:rsidP="003A4E63">
      <w:pPr>
        <w:pStyle w:val="FootnoteText"/>
        <w:jc w:val="both"/>
        <w:rPr>
          <w:rFonts w:ascii="Times New Roman" w:hAnsi="Times New Roman" w:cs="Times New Roman"/>
          <w:lang w:val="id-ID"/>
        </w:rPr>
      </w:pPr>
      <w:r w:rsidRPr="005B375A">
        <w:rPr>
          <w:rStyle w:val="FootnoteReference"/>
          <w:rFonts w:ascii="Times New Roman" w:hAnsi="Times New Roman" w:cs="Times New Roman"/>
        </w:rPr>
        <w:footnoteRef/>
      </w:r>
      <w:r w:rsidR="00365AA0">
        <w:rPr>
          <w:rFonts w:ascii="Times New Roman" w:hAnsi="Times New Roman" w:cs="Times New Roman"/>
          <w:lang w:val="id-ID"/>
        </w:rPr>
        <w:t>Amran</w:t>
      </w:r>
      <w:r w:rsidRPr="005B375A">
        <w:rPr>
          <w:rFonts w:ascii="Times New Roman" w:hAnsi="Times New Roman" w:cs="Times New Roman"/>
        </w:rPr>
        <w:t xml:space="preserve"> </w:t>
      </w:r>
      <w:proofErr w:type="spellStart"/>
      <w:r w:rsidRPr="005B375A">
        <w:rPr>
          <w:rFonts w:ascii="Times New Roman" w:hAnsi="Times New Roman" w:cs="Times New Roman"/>
        </w:rPr>
        <w:t>Prasetyo</w:t>
      </w:r>
      <w:proofErr w:type="spellEnd"/>
      <w:r w:rsidRPr="005B375A">
        <w:rPr>
          <w:rFonts w:ascii="Times New Roman" w:hAnsi="Times New Roman" w:cs="Times New Roman"/>
        </w:rPr>
        <w:t xml:space="preserve">, </w:t>
      </w:r>
      <w:r w:rsidRPr="005B375A">
        <w:rPr>
          <w:rFonts w:ascii="Times New Roman" w:hAnsi="Times New Roman" w:cs="Times New Roman"/>
          <w:i/>
          <w:lang w:val="id-ID"/>
        </w:rPr>
        <w:t xml:space="preserve">Hukum Pidana, </w:t>
      </w:r>
      <w:r w:rsidRPr="005B375A">
        <w:rPr>
          <w:rFonts w:ascii="Times New Roman" w:hAnsi="Times New Roman" w:cs="Times New Roman"/>
          <w:lang w:val="id-ID"/>
        </w:rPr>
        <w:t>(Jakarta: PT Raja Grafindo Persada, 2012), hlm. 4-6</w:t>
      </w:r>
    </w:p>
  </w:footnote>
  <w:footnote w:id="6">
    <w:p w:rsidR="00F2009A" w:rsidRPr="00B316CC" w:rsidRDefault="00F2009A">
      <w:pPr>
        <w:pStyle w:val="FootnoteText"/>
        <w:rPr>
          <w:rFonts w:ascii="Times New Roman" w:hAnsi="Times New Roman" w:cs="Times New Roman"/>
          <w:lang w:val="id-ID"/>
        </w:rPr>
      </w:pPr>
      <w:r w:rsidRPr="00B316CC">
        <w:rPr>
          <w:rStyle w:val="FootnoteReference"/>
          <w:rFonts w:ascii="Times New Roman" w:hAnsi="Times New Roman" w:cs="Times New Roman"/>
        </w:rPr>
        <w:footnoteRef/>
      </w:r>
      <w:r w:rsidRPr="00B316CC">
        <w:rPr>
          <w:rFonts w:ascii="Times New Roman" w:hAnsi="Times New Roman" w:cs="Times New Roman"/>
          <w:lang w:val="id-ID"/>
        </w:rPr>
        <w:t xml:space="preserve">Kitab Undang-Undang Hukum Pidana </w:t>
      </w:r>
    </w:p>
  </w:footnote>
  <w:footnote w:id="7">
    <w:p w:rsidR="00F2009A" w:rsidRPr="00B316CC" w:rsidRDefault="00F2009A">
      <w:pPr>
        <w:pStyle w:val="FootnoteText"/>
        <w:rPr>
          <w:rFonts w:ascii="Times New Roman" w:hAnsi="Times New Roman" w:cs="Times New Roman"/>
          <w:lang w:val="id-ID"/>
        </w:rPr>
      </w:pPr>
      <w:r w:rsidRPr="00B316CC">
        <w:rPr>
          <w:rStyle w:val="FootnoteReference"/>
          <w:rFonts w:ascii="Times New Roman" w:hAnsi="Times New Roman" w:cs="Times New Roman"/>
        </w:rPr>
        <w:footnoteRef/>
      </w:r>
      <w:r w:rsidRPr="00B316CC">
        <w:rPr>
          <w:rFonts w:ascii="Times New Roman" w:hAnsi="Times New Roman" w:cs="Times New Roman"/>
          <w:lang w:val="id-ID"/>
        </w:rPr>
        <w:t xml:space="preserve">Kitab Undang-Undang Hukum Perdata </w:t>
      </w:r>
    </w:p>
  </w:footnote>
  <w:footnote w:id="8">
    <w:p w:rsidR="00B316CC" w:rsidRPr="00B316CC" w:rsidRDefault="00B316CC" w:rsidP="00B316CC">
      <w:pPr>
        <w:pStyle w:val="FootnoteText"/>
        <w:jc w:val="both"/>
        <w:rPr>
          <w:rFonts w:ascii="Times New Roman" w:hAnsi="Times New Roman" w:cs="Times New Roman"/>
          <w:lang w:val="id-ID"/>
        </w:rPr>
      </w:pPr>
      <w:r w:rsidRPr="00B316CC">
        <w:rPr>
          <w:rStyle w:val="FootnoteReference"/>
          <w:rFonts w:ascii="Times New Roman" w:hAnsi="Times New Roman" w:cs="Times New Roman"/>
        </w:rPr>
        <w:footnoteRef/>
      </w:r>
      <w:r w:rsidRPr="00B316CC">
        <w:rPr>
          <w:rFonts w:ascii="Times New Roman" w:hAnsi="Times New Roman" w:cs="Times New Roman"/>
          <w:lang w:val="id-ID"/>
        </w:rPr>
        <w:t xml:space="preserve">Imam Gustono, </w:t>
      </w:r>
      <w:r w:rsidRPr="00B316CC">
        <w:rPr>
          <w:rFonts w:ascii="Times New Roman" w:hAnsi="Times New Roman" w:cs="Times New Roman"/>
          <w:i/>
          <w:lang w:val="id-ID"/>
        </w:rPr>
        <w:t xml:space="preserve">Lingkungan Hidup, </w:t>
      </w:r>
      <w:r w:rsidRPr="00B316CC">
        <w:rPr>
          <w:rFonts w:ascii="Times New Roman" w:hAnsi="Times New Roman" w:cs="Times New Roman"/>
          <w:lang w:val="id-ID"/>
        </w:rPr>
        <w:t>Jakarta: 2022, hlm.19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B4" w:rsidRDefault="00486FB4" w:rsidP="00486FB4">
    <w:pPr>
      <w:pStyle w:val="Header"/>
      <w:jc w:val="right"/>
    </w:pPr>
    <w:r>
      <w:rPr>
        <w:noProof/>
      </w:rPr>
      <mc:AlternateContent>
        <mc:Choice Requires="wps">
          <w:drawing>
            <wp:anchor distT="0" distB="0" distL="114300" distR="114300" simplePos="0" relativeHeight="251659264" behindDoc="0" locked="0" layoutInCell="1" allowOverlap="1" wp14:anchorId="206C3AA4" wp14:editId="73127539">
              <wp:simplePos x="0" y="0"/>
              <wp:positionH relativeFrom="column">
                <wp:posOffset>-19050</wp:posOffset>
              </wp:positionH>
              <wp:positionV relativeFrom="paragraph">
                <wp:posOffset>-221615</wp:posOffset>
              </wp:positionV>
              <wp:extent cx="6048375" cy="5715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048375" cy="571500"/>
                      </a:xfrm>
                      <a:prstGeom prst="rect">
                        <a:avLst/>
                      </a:prstGeom>
                      <a:solidFill>
                        <a:srgbClr val="10FC04"/>
                      </a:solidFill>
                    </wps:spPr>
                    <wps:style>
                      <a:lnRef idx="2">
                        <a:schemeClr val="accent1">
                          <a:shade val="50000"/>
                        </a:schemeClr>
                      </a:lnRef>
                      <a:fillRef idx="1">
                        <a:schemeClr val="accent1"/>
                      </a:fillRef>
                      <a:effectRef idx="0">
                        <a:schemeClr val="accent1"/>
                      </a:effectRef>
                      <a:fontRef idx="minor">
                        <a:schemeClr val="lt1"/>
                      </a:fontRef>
                    </wps:style>
                    <wps:txbx>
                      <w:txbxContent>
                        <w:p w:rsidR="00486FB4" w:rsidRPr="00F527F2" w:rsidRDefault="00486FB4" w:rsidP="00486FB4">
                          <w:pPr>
                            <w:pStyle w:val="NoSpacing"/>
                            <w:jc w:val="center"/>
                            <w:rPr>
                              <w:rFonts w:ascii="Times New Roman" w:hAnsi="Times New Roman" w:cs="Times New Roman"/>
                              <w:b/>
                              <w:i/>
                              <w:sz w:val="20"/>
                              <w:lang w:val="en-ID"/>
                            </w:rPr>
                          </w:pPr>
                          <w:r w:rsidRPr="00F527F2">
                            <w:rPr>
                              <w:rFonts w:ascii="Times New Roman" w:hAnsi="Times New Roman" w:cs="Times New Roman"/>
                              <w:b/>
                              <w:i/>
                              <w:color w:val="000000" w:themeColor="text1"/>
                              <w:sz w:val="20"/>
                              <w:lang w:val="en-ID"/>
                            </w:rPr>
                            <w:t xml:space="preserve">Available Online </w:t>
                          </w:r>
                          <w:proofErr w:type="gramStart"/>
                          <w:r w:rsidRPr="00F527F2">
                            <w:rPr>
                              <w:rFonts w:ascii="Times New Roman" w:hAnsi="Times New Roman" w:cs="Times New Roman"/>
                              <w:b/>
                              <w:i/>
                              <w:color w:val="000000" w:themeColor="text1"/>
                              <w:sz w:val="20"/>
                              <w:lang w:val="en-ID"/>
                            </w:rPr>
                            <w:t>at :</w:t>
                          </w:r>
                          <w:proofErr w:type="gramEnd"/>
                          <w:r w:rsidRPr="00F527F2">
                            <w:rPr>
                              <w:rFonts w:ascii="Times New Roman" w:hAnsi="Times New Roman" w:cs="Times New Roman"/>
                              <w:b/>
                              <w:i/>
                              <w:color w:val="000000" w:themeColor="text1"/>
                              <w:sz w:val="20"/>
                              <w:lang w:val="en-ID"/>
                            </w:rPr>
                            <w:t xml:space="preserve"> </w:t>
                          </w:r>
                          <w:hyperlink r:id="rId1" w:history="1">
                            <w:r w:rsidRPr="00F527F2">
                              <w:rPr>
                                <w:rStyle w:val="Hyperlink"/>
                                <w:rFonts w:ascii="Times New Roman" w:hAnsi="Times New Roman"/>
                                <w:b/>
                                <w:i/>
                                <w:lang w:val="en-ID"/>
                              </w:rPr>
                              <w:t>http://e-journal.sari-mutiara.ac.id/index.php/tekesnos</w:t>
                            </w:r>
                          </w:hyperlink>
                        </w:p>
                        <w:p w:rsidR="00486FB4" w:rsidRPr="00F527F2" w:rsidRDefault="00486FB4" w:rsidP="00486FB4">
                          <w:pPr>
                            <w:pStyle w:val="NoSpacing"/>
                            <w:jc w:val="center"/>
                            <w:rPr>
                              <w:rFonts w:ascii="Times New Roman" w:hAnsi="Times New Roman" w:cs="Times New Roman"/>
                              <w:b/>
                              <w:i/>
                              <w:color w:val="000000" w:themeColor="text1"/>
                              <w:sz w:val="36"/>
                              <w:lang w:val="en-ID"/>
                            </w:rPr>
                          </w:pPr>
                          <w:proofErr w:type="spellStart"/>
                          <w:r w:rsidRPr="00F527F2">
                            <w:rPr>
                              <w:rFonts w:ascii="Times New Roman" w:hAnsi="Times New Roman" w:cs="Times New Roman"/>
                              <w:b/>
                              <w:i/>
                              <w:color w:val="000000" w:themeColor="text1"/>
                              <w:sz w:val="36"/>
                              <w:lang w:val="en-ID"/>
                            </w:rPr>
                            <w:t>Jurnal</w:t>
                          </w:r>
                          <w:proofErr w:type="spellEnd"/>
                          <w:r w:rsidRPr="00F527F2">
                            <w:rPr>
                              <w:rFonts w:ascii="Times New Roman" w:hAnsi="Times New Roman" w:cs="Times New Roman"/>
                              <w:b/>
                              <w:i/>
                              <w:color w:val="000000" w:themeColor="text1"/>
                              <w:sz w:val="36"/>
                              <w:lang w:val="en-ID"/>
                            </w:rPr>
                            <w:t xml:space="preserve"> </w:t>
                          </w:r>
                          <w:proofErr w:type="spellStart"/>
                          <w:r w:rsidRPr="00F527F2">
                            <w:rPr>
                              <w:rFonts w:ascii="Times New Roman" w:hAnsi="Times New Roman" w:cs="Times New Roman"/>
                              <w:b/>
                              <w:i/>
                              <w:color w:val="000000" w:themeColor="text1"/>
                              <w:sz w:val="36"/>
                              <w:lang w:val="en-ID"/>
                            </w:rPr>
                            <w:t>Teknologi</w:t>
                          </w:r>
                          <w:proofErr w:type="spellEnd"/>
                          <w:r w:rsidRPr="00F527F2">
                            <w:rPr>
                              <w:rFonts w:ascii="Times New Roman" w:hAnsi="Times New Roman" w:cs="Times New Roman"/>
                              <w:b/>
                              <w:i/>
                              <w:color w:val="000000" w:themeColor="text1"/>
                              <w:sz w:val="36"/>
                              <w:lang w:val="en-ID"/>
                            </w:rPr>
                            <w:t xml:space="preserve">, </w:t>
                          </w:r>
                          <w:proofErr w:type="spellStart"/>
                          <w:r w:rsidRPr="00F527F2">
                            <w:rPr>
                              <w:rFonts w:ascii="Times New Roman" w:hAnsi="Times New Roman" w:cs="Times New Roman"/>
                              <w:b/>
                              <w:i/>
                              <w:color w:val="000000" w:themeColor="text1"/>
                              <w:sz w:val="36"/>
                              <w:lang w:val="en-ID"/>
                            </w:rPr>
                            <w:t>Kesehatan</w:t>
                          </w:r>
                          <w:proofErr w:type="spellEnd"/>
                          <w:r w:rsidRPr="00F527F2">
                            <w:rPr>
                              <w:rFonts w:ascii="Times New Roman" w:hAnsi="Times New Roman" w:cs="Times New Roman"/>
                              <w:b/>
                              <w:i/>
                              <w:color w:val="000000" w:themeColor="text1"/>
                              <w:sz w:val="36"/>
                              <w:lang w:val="en-ID"/>
                            </w:rPr>
                            <w:t xml:space="preserve"> Dan </w:t>
                          </w:r>
                          <w:proofErr w:type="spellStart"/>
                          <w:r w:rsidRPr="00F527F2">
                            <w:rPr>
                              <w:rFonts w:ascii="Times New Roman" w:hAnsi="Times New Roman" w:cs="Times New Roman"/>
                              <w:b/>
                              <w:i/>
                              <w:color w:val="000000" w:themeColor="text1"/>
                              <w:sz w:val="36"/>
                              <w:lang w:val="en-ID"/>
                            </w:rPr>
                            <w:t>Ilmu</w:t>
                          </w:r>
                          <w:proofErr w:type="spellEnd"/>
                          <w:r w:rsidRPr="00F527F2">
                            <w:rPr>
                              <w:rFonts w:ascii="Times New Roman" w:hAnsi="Times New Roman" w:cs="Times New Roman"/>
                              <w:b/>
                              <w:i/>
                              <w:color w:val="000000" w:themeColor="text1"/>
                              <w:sz w:val="36"/>
                              <w:lang w:val="en-ID"/>
                            </w:rPr>
                            <w:t xml:space="preserve"> </w:t>
                          </w:r>
                          <w:proofErr w:type="spellStart"/>
                          <w:r w:rsidRPr="00F527F2">
                            <w:rPr>
                              <w:rFonts w:ascii="Times New Roman" w:hAnsi="Times New Roman" w:cs="Times New Roman"/>
                              <w:b/>
                              <w:i/>
                              <w:color w:val="000000" w:themeColor="text1"/>
                              <w:sz w:val="36"/>
                              <w:lang w:val="en-ID"/>
                            </w:rPr>
                            <w:t>Sosial</w:t>
                          </w:r>
                          <w:proofErr w:type="spellEnd"/>
                        </w:p>
                        <w:p w:rsidR="00486FB4" w:rsidRPr="00522941" w:rsidRDefault="00486FB4" w:rsidP="00486FB4">
                          <w:pPr>
                            <w:pStyle w:val="NoSpacing"/>
                            <w:jc w:val="center"/>
                            <w:rPr>
                              <w:rFonts w:ascii="Times New Roman" w:hAnsi="Times New Roman" w:cs="Times New Roman"/>
                              <w:b/>
                              <w:color w:val="000000" w:themeColor="text1"/>
                              <w:sz w:val="20"/>
                              <w:szCs w:val="16"/>
                              <w:lang w:val="en-ID"/>
                            </w:rPr>
                          </w:pPr>
                          <w:hyperlink r:id="rId2" w:history="1">
                            <w:proofErr w:type="gramStart"/>
                            <w:r w:rsidRPr="00522941">
                              <w:rPr>
                                <w:rStyle w:val="Hyperlink"/>
                                <w:rFonts w:ascii="Times New Roman" w:hAnsi="Times New Roman"/>
                                <w:b/>
                                <w:szCs w:val="16"/>
                                <w:lang w:val="en-ID"/>
                              </w:rPr>
                              <w:t>e-ISSN</w:t>
                            </w:r>
                            <w:proofErr w:type="gramEnd"/>
                            <w:r w:rsidRPr="00522941">
                              <w:rPr>
                                <w:rStyle w:val="Hyperlink"/>
                                <w:rFonts w:ascii="Times New Roman" w:hAnsi="Times New Roman"/>
                                <w:b/>
                                <w:szCs w:val="16"/>
                                <w:lang w:val="en-ID"/>
                              </w:rPr>
                              <w:t xml:space="preserve"> (Online) 2720-8907</w:t>
                            </w:r>
                          </w:hyperlink>
                        </w:p>
                        <w:p w:rsidR="00486FB4" w:rsidRPr="00F527F2" w:rsidRDefault="00486FB4" w:rsidP="00486FB4">
                          <w:pPr>
                            <w:pStyle w:val="NoSpacing"/>
                            <w:rPr>
                              <w:rFonts w:ascii="Times New Roman" w:hAnsi="Times New Roman" w:cs="Times New Roman"/>
                              <w:sz w:val="24"/>
                              <w:lang w:val="en-ID"/>
                            </w:rPr>
                          </w:pPr>
                        </w:p>
                        <w:p w:rsidR="00486FB4" w:rsidRPr="00F527F2" w:rsidRDefault="00486FB4" w:rsidP="00486FB4">
                          <w:pPr>
                            <w:pStyle w:val="NoSpacing"/>
                            <w:rPr>
                              <w:rFonts w:ascii="Times New Roman" w:hAnsi="Times New Roman" w:cs="Times New Roman"/>
                              <w:sz w:val="24"/>
                              <w:lang w:val="en-ID"/>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left:0;text-align:left;margin-left:-1.5pt;margin-top:-17.45pt;width:476.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" fillcolor="#10fc04" strokecolor="#243f60 [1604]" strokeweight="2pt">
              <v:textbox inset="0,0,0,0">
                <w:txbxContent>
                  <w:p w:rsidR="00486FB4" w:rsidRPr="00F527F2" w:rsidRDefault="00486FB4" w:rsidP="00486FB4">
                    <w:pPr>
                      <w:pStyle w:val="NoSpacing"/>
                      <w:jc w:val="center"/>
                      <w:rPr>
                        <w:rFonts w:ascii="Times New Roman" w:hAnsi="Times New Roman" w:cs="Times New Roman"/>
                        <w:b/>
                        <w:i/>
                        <w:sz w:val="20"/>
                        <w:lang w:val="en-ID"/>
                      </w:rPr>
                    </w:pPr>
                    <w:r w:rsidRPr="00F527F2">
                      <w:rPr>
                        <w:rFonts w:ascii="Times New Roman" w:hAnsi="Times New Roman" w:cs="Times New Roman"/>
                        <w:b/>
                        <w:i/>
                        <w:color w:val="000000" w:themeColor="text1"/>
                        <w:sz w:val="20"/>
                        <w:lang w:val="en-ID"/>
                      </w:rPr>
                      <w:t xml:space="preserve">Available Online </w:t>
                    </w:r>
                    <w:proofErr w:type="gramStart"/>
                    <w:r w:rsidRPr="00F527F2">
                      <w:rPr>
                        <w:rFonts w:ascii="Times New Roman" w:hAnsi="Times New Roman" w:cs="Times New Roman"/>
                        <w:b/>
                        <w:i/>
                        <w:color w:val="000000" w:themeColor="text1"/>
                        <w:sz w:val="20"/>
                        <w:lang w:val="en-ID"/>
                      </w:rPr>
                      <w:t>at :</w:t>
                    </w:r>
                    <w:proofErr w:type="gramEnd"/>
                    <w:r w:rsidRPr="00F527F2">
                      <w:rPr>
                        <w:rFonts w:ascii="Times New Roman" w:hAnsi="Times New Roman" w:cs="Times New Roman"/>
                        <w:b/>
                        <w:i/>
                        <w:color w:val="000000" w:themeColor="text1"/>
                        <w:sz w:val="20"/>
                        <w:lang w:val="en-ID"/>
                      </w:rPr>
                      <w:t xml:space="preserve"> </w:t>
                    </w:r>
                    <w:hyperlink r:id="rId3" w:history="1">
                      <w:r w:rsidRPr="00F527F2">
                        <w:rPr>
                          <w:rStyle w:val="Hyperlink"/>
                          <w:rFonts w:ascii="Times New Roman" w:hAnsi="Times New Roman"/>
                          <w:b/>
                          <w:i/>
                          <w:lang w:val="en-ID"/>
                        </w:rPr>
                        <w:t>http://e-journal.sari-mutiara.ac.id/index.php/tekesnos</w:t>
                      </w:r>
                    </w:hyperlink>
                  </w:p>
                  <w:p w:rsidR="00486FB4" w:rsidRPr="00F527F2" w:rsidRDefault="00486FB4" w:rsidP="00486FB4">
                    <w:pPr>
                      <w:pStyle w:val="NoSpacing"/>
                      <w:jc w:val="center"/>
                      <w:rPr>
                        <w:rFonts w:ascii="Times New Roman" w:hAnsi="Times New Roman" w:cs="Times New Roman"/>
                        <w:b/>
                        <w:i/>
                        <w:color w:val="000000" w:themeColor="text1"/>
                        <w:sz w:val="36"/>
                        <w:lang w:val="en-ID"/>
                      </w:rPr>
                    </w:pPr>
                    <w:proofErr w:type="spellStart"/>
                    <w:r w:rsidRPr="00F527F2">
                      <w:rPr>
                        <w:rFonts w:ascii="Times New Roman" w:hAnsi="Times New Roman" w:cs="Times New Roman"/>
                        <w:b/>
                        <w:i/>
                        <w:color w:val="000000" w:themeColor="text1"/>
                        <w:sz w:val="36"/>
                        <w:lang w:val="en-ID"/>
                      </w:rPr>
                      <w:t>Jurnal</w:t>
                    </w:r>
                    <w:proofErr w:type="spellEnd"/>
                    <w:r w:rsidRPr="00F527F2">
                      <w:rPr>
                        <w:rFonts w:ascii="Times New Roman" w:hAnsi="Times New Roman" w:cs="Times New Roman"/>
                        <w:b/>
                        <w:i/>
                        <w:color w:val="000000" w:themeColor="text1"/>
                        <w:sz w:val="36"/>
                        <w:lang w:val="en-ID"/>
                      </w:rPr>
                      <w:t xml:space="preserve"> </w:t>
                    </w:r>
                    <w:proofErr w:type="spellStart"/>
                    <w:r w:rsidRPr="00F527F2">
                      <w:rPr>
                        <w:rFonts w:ascii="Times New Roman" w:hAnsi="Times New Roman" w:cs="Times New Roman"/>
                        <w:b/>
                        <w:i/>
                        <w:color w:val="000000" w:themeColor="text1"/>
                        <w:sz w:val="36"/>
                        <w:lang w:val="en-ID"/>
                      </w:rPr>
                      <w:t>Teknologi</w:t>
                    </w:r>
                    <w:proofErr w:type="spellEnd"/>
                    <w:r w:rsidRPr="00F527F2">
                      <w:rPr>
                        <w:rFonts w:ascii="Times New Roman" w:hAnsi="Times New Roman" w:cs="Times New Roman"/>
                        <w:b/>
                        <w:i/>
                        <w:color w:val="000000" w:themeColor="text1"/>
                        <w:sz w:val="36"/>
                        <w:lang w:val="en-ID"/>
                      </w:rPr>
                      <w:t xml:space="preserve">, </w:t>
                    </w:r>
                    <w:proofErr w:type="spellStart"/>
                    <w:r w:rsidRPr="00F527F2">
                      <w:rPr>
                        <w:rFonts w:ascii="Times New Roman" w:hAnsi="Times New Roman" w:cs="Times New Roman"/>
                        <w:b/>
                        <w:i/>
                        <w:color w:val="000000" w:themeColor="text1"/>
                        <w:sz w:val="36"/>
                        <w:lang w:val="en-ID"/>
                      </w:rPr>
                      <w:t>Kesehatan</w:t>
                    </w:r>
                    <w:proofErr w:type="spellEnd"/>
                    <w:r w:rsidRPr="00F527F2">
                      <w:rPr>
                        <w:rFonts w:ascii="Times New Roman" w:hAnsi="Times New Roman" w:cs="Times New Roman"/>
                        <w:b/>
                        <w:i/>
                        <w:color w:val="000000" w:themeColor="text1"/>
                        <w:sz w:val="36"/>
                        <w:lang w:val="en-ID"/>
                      </w:rPr>
                      <w:t xml:space="preserve"> Dan </w:t>
                    </w:r>
                    <w:proofErr w:type="spellStart"/>
                    <w:r w:rsidRPr="00F527F2">
                      <w:rPr>
                        <w:rFonts w:ascii="Times New Roman" w:hAnsi="Times New Roman" w:cs="Times New Roman"/>
                        <w:b/>
                        <w:i/>
                        <w:color w:val="000000" w:themeColor="text1"/>
                        <w:sz w:val="36"/>
                        <w:lang w:val="en-ID"/>
                      </w:rPr>
                      <w:t>Ilmu</w:t>
                    </w:r>
                    <w:proofErr w:type="spellEnd"/>
                    <w:r w:rsidRPr="00F527F2">
                      <w:rPr>
                        <w:rFonts w:ascii="Times New Roman" w:hAnsi="Times New Roman" w:cs="Times New Roman"/>
                        <w:b/>
                        <w:i/>
                        <w:color w:val="000000" w:themeColor="text1"/>
                        <w:sz w:val="36"/>
                        <w:lang w:val="en-ID"/>
                      </w:rPr>
                      <w:t xml:space="preserve"> </w:t>
                    </w:r>
                    <w:proofErr w:type="spellStart"/>
                    <w:r w:rsidRPr="00F527F2">
                      <w:rPr>
                        <w:rFonts w:ascii="Times New Roman" w:hAnsi="Times New Roman" w:cs="Times New Roman"/>
                        <w:b/>
                        <w:i/>
                        <w:color w:val="000000" w:themeColor="text1"/>
                        <w:sz w:val="36"/>
                        <w:lang w:val="en-ID"/>
                      </w:rPr>
                      <w:t>Sosial</w:t>
                    </w:r>
                    <w:proofErr w:type="spellEnd"/>
                  </w:p>
                  <w:p w:rsidR="00486FB4" w:rsidRPr="00522941" w:rsidRDefault="00486FB4" w:rsidP="00486FB4">
                    <w:pPr>
                      <w:pStyle w:val="NoSpacing"/>
                      <w:jc w:val="center"/>
                      <w:rPr>
                        <w:rFonts w:ascii="Times New Roman" w:hAnsi="Times New Roman" w:cs="Times New Roman"/>
                        <w:b/>
                        <w:color w:val="000000" w:themeColor="text1"/>
                        <w:sz w:val="20"/>
                        <w:szCs w:val="16"/>
                        <w:lang w:val="en-ID"/>
                      </w:rPr>
                    </w:pPr>
                    <w:hyperlink r:id="rId4" w:history="1">
                      <w:proofErr w:type="gramStart"/>
                      <w:r w:rsidRPr="00522941">
                        <w:rPr>
                          <w:rStyle w:val="Hyperlink"/>
                          <w:rFonts w:ascii="Times New Roman" w:hAnsi="Times New Roman"/>
                          <w:b/>
                          <w:szCs w:val="16"/>
                          <w:lang w:val="en-ID"/>
                        </w:rPr>
                        <w:t>e-ISSN</w:t>
                      </w:r>
                      <w:proofErr w:type="gramEnd"/>
                      <w:r w:rsidRPr="00522941">
                        <w:rPr>
                          <w:rStyle w:val="Hyperlink"/>
                          <w:rFonts w:ascii="Times New Roman" w:hAnsi="Times New Roman"/>
                          <w:b/>
                          <w:szCs w:val="16"/>
                          <w:lang w:val="en-ID"/>
                        </w:rPr>
                        <w:t xml:space="preserve"> (Online) 2720-8907</w:t>
                      </w:r>
                    </w:hyperlink>
                  </w:p>
                  <w:p w:rsidR="00486FB4" w:rsidRPr="00F527F2" w:rsidRDefault="00486FB4" w:rsidP="00486FB4">
                    <w:pPr>
                      <w:pStyle w:val="NoSpacing"/>
                      <w:rPr>
                        <w:rFonts w:ascii="Times New Roman" w:hAnsi="Times New Roman" w:cs="Times New Roman"/>
                        <w:sz w:val="24"/>
                        <w:lang w:val="en-ID"/>
                      </w:rPr>
                    </w:pPr>
                  </w:p>
                  <w:p w:rsidR="00486FB4" w:rsidRPr="00F527F2" w:rsidRDefault="00486FB4" w:rsidP="00486FB4">
                    <w:pPr>
                      <w:pStyle w:val="NoSpacing"/>
                      <w:rPr>
                        <w:rFonts w:ascii="Times New Roman" w:hAnsi="Times New Roman" w:cs="Times New Roman"/>
                        <w:sz w:val="24"/>
                        <w:lang w:val="en-ID"/>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6280F22" wp14:editId="69D955C1">
              <wp:simplePos x="0" y="0"/>
              <wp:positionH relativeFrom="column">
                <wp:posOffset>-28575</wp:posOffset>
              </wp:positionH>
              <wp:positionV relativeFrom="paragraph">
                <wp:posOffset>-401955</wp:posOffset>
              </wp:positionV>
              <wp:extent cx="357187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3571875" cy="161925"/>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6FB4" w:rsidRPr="00F527F2" w:rsidRDefault="00486FB4" w:rsidP="00486FB4">
                          <w:pPr>
                            <w:rPr>
                              <w:b/>
                              <w:color w:val="000000" w:themeColor="text1"/>
                              <w:sz w:val="18"/>
                              <w:lang w:val="en-ID"/>
                            </w:rPr>
                          </w:pPr>
                          <w:proofErr w:type="spellStart"/>
                          <w:r>
                            <w:rPr>
                              <w:b/>
                              <w:color w:val="000000" w:themeColor="text1"/>
                              <w:sz w:val="18"/>
                              <w:lang w:val="en-ID"/>
                            </w:rPr>
                            <w:t>Jurnal</w:t>
                          </w:r>
                          <w:proofErr w:type="spellEnd"/>
                          <w:r w:rsidRPr="00F527F2">
                            <w:rPr>
                              <w:b/>
                              <w:color w:val="000000" w:themeColor="text1"/>
                              <w:sz w:val="18"/>
                              <w:lang w:val="en-ID"/>
                            </w:rPr>
                            <w:t xml:space="preserve"> </w:t>
                          </w:r>
                          <w:proofErr w:type="spellStart"/>
                          <w:r w:rsidRPr="00F527F2">
                            <w:rPr>
                              <w:b/>
                              <w:color w:val="000000" w:themeColor="text1"/>
                              <w:sz w:val="18"/>
                              <w:lang w:val="en-ID"/>
                            </w:rPr>
                            <w:t>T</w:t>
                          </w:r>
                          <w:r>
                            <w:rPr>
                              <w:b/>
                              <w:color w:val="000000" w:themeColor="text1"/>
                              <w:sz w:val="18"/>
                              <w:lang w:val="en-ID"/>
                            </w:rPr>
                            <w:t>eknologi</w:t>
                          </w:r>
                          <w:proofErr w:type="spellEnd"/>
                          <w:r w:rsidRPr="00F527F2">
                            <w:rPr>
                              <w:b/>
                              <w:color w:val="000000" w:themeColor="text1"/>
                              <w:sz w:val="18"/>
                              <w:lang w:val="en-ID"/>
                            </w:rPr>
                            <w:t xml:space="preserve">, </w:t>
                          </w:r>
                          <w:proofErr w:type="spellStart"/>
                          <w:r w:rsidRPr="00F527F2">
                            <w:rPr>
                              <w:b/>
                              <w:color w:val="000000" w:themeColor="text1"/>
                              <w:sz w:val="18"/>
                              <w:lang w:val="en-ID"/>
                            </w:rPr>
                            <w:t>K</w:t>
                          </w:r>
                          <w:r>
                            <w:rPr>
                              <w:b/>
                              <w:color w:val="000000" w:themeColor="text1"/>
                              <w:sz w:val="18"/>
                              <w:lang w:val="en-ID"/>
                            </w:rPr>
                            <w:t>esehatan</w:t>
                          </w:r>
                          <w:proofErr w:type="spellEnd"/>
                          <w:r w:rsidRPr="00F527F2">
                            <w:rPr>
                              <w:b/>
                              <w:color w:val="000000" w:themeColor="text1"/>
                              <w:sz w:val="18"/>
                              <w:lang w:val="en-ID"/>
                            </w:rPr>
                            <w:t xml:space="preserve"> &amp; </w:t>
                          </w:r>
                          <w:proofErr w:type="spellStart"/>
                          <w:r w:rsidRPr="00F527F2">
                            <w:rPr>
                              <w:b/>
                              <w:color w:val="000000" w:themeColor="text1"/>
                              <w:sz w:val="18"/>
                              <w:lang w:val="en-ID"/>
                            </w:rPr>
                            <w:t>I</w:t>
                          </w:r>
                          <w:r>
                            <w:rPr>
                              <w:b/>
                              <w:color w:val="000000" w:themeColor="text1"/>
                              <w:sz w:val="18"/>
                              <w:lang w:val="en-ID"/>
                            </w:rPr>
                            <w:t>lmu</w:t>
                          </w:r>
                          <w:proofErr w:type="spellEnd"/>
                          <w:r w:rsidRPr="00F527F2">
                            <w:rPr>
                              <w:b/>
                              <w:color w:val="000000" w:themeColor="text1"/>
                              <w:sz w:val="18"/>
                              <w:lang w:val="en-ID"/>
                            </w:rPr>
                            <w:t xml:space="preserve"> </w:t>
                          </w:r>
                          <w:proofErr w:type="spellStart"/>
                          <w:r w:rsidRPr="00F527F2">
                            <w:rPr>
                              <w:b/>
                              <w:color w:val="000000" w:themeColor="text1"/>
                              <w:sz w:val="18"/>
                              <w:lang w:val="en-ID"/>
                            </w:rPr>
                            <w:t>S</w:t>
                          </w:r>
                          <w:r>
                            <w:rPr>
                              <w:b/>
                              <w:color w:val="000000" w:themeColor="text1"/>
                              <w:sz w:val="18"/>
                              <w:lang w:val="en-ID"/>
                            </w:rPr>
                            <w:t>osial</w:t>
                          </w:r>
                          <w:proofErr w:type="spellEnd"/>
                          <w:r w:rsidRPr="00F527F2">
                            <w:rPr>
                              <w:b/>
                              <w:color w:val="000000" w:themeColor="text1"/>
                              <w:sz w:val="18"/>
                              <w:lang w:val="en-ID"/>
                            </w:rPr>
                            <w:t xml:space="preserve"> (Vol. </w:t>
                          </w:r>
                          <w:r w:rsidR="00236CB4">
                            <w:rPr>
                              <w:b/>
                              <w:color w:val="000000" w:themeColor="text1"/>
                              <w:sz w:val="18"/>
                              <w:lang w:val="en-ID"/>
                            </w:rPr>
                            <w:t>5 No. 2 (2023) 274 - 280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7" style="position:absolute;left:0;text-align:left;margin-left:-2.25pt;margin-top:-31.65pt;width:28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" fillcolor="white [3212]" strokecolor="white [3212]" strokeweight="1.5pt">
              <v:textbox inset="0,0,0,0">
                <w:txbxContent>
                  <w:p w:rsidR="00486FB4" w:rsidRPr="00F527F2" w:rsidRDefault="00486FB4" w:rsidP="00486FB4">
                    <w:pPr>
                      <w:rPr>
                        <w:b/>
                        <w:color w:val="000000" w:themeColor="text1"/>
                        <w:sz w:val="18"/>
                        <w:lang w:val="en-ID"/>
                      </w:rPr>
                    </w:pPr>
                    <w:proofErr w:type="spellStart"/>
                    <w:r>
                      <w:rPr>
                        <w:b/>
                        <w:color w:val="000000" w:themeColor="text1"/>
                        <w:sz w:val="18"/>
                        <w:lang w:val="en-ID"/>
                      </w:rPr>
                      <w:t>Jurnal</w:t>
                    </w:r>
                    <w:proofErr w:type="spellEnd"/>
                    <w:r w:rsidRPr="00F527F2">
                      <w:rPr>
                        <w:b/>
                        <w:color w:val="000000" w:themeColor="text1"/>
                        <w:sz w:val="18"/>
                        <w:lang w:val="en-ID"/>
                      </w:rPr>
                      <w:t xml:space="preserve"> </w:t>
                    </w:r>
                    <w:proofErr w:type="spellStart"/>
                    <w:r w:rsidRPr="00F527F2">
                      <w:rPr>
                        <w:b/>
                        <w:color w:val="000000" w:themeColor="text1"/>
                        <w:sz w:val="18"/>
                        <w:lang w:val="en-ID"/>
                      </w:rPr>
                      <w:t>T</w:t>
                    </w:r>
                    <w:r>
                      <w:rPr>
                        <w:b/>
                        <w:color w:val="000000" w:themeColor="text1"/>
                        <w:sz w:val="18"/>
                        <w:lang w:val="en-ID"/>
                      </w:rPr>
                      <w:t>eknologi</w:t>
                    </w:r>
                    <w:proofErr w:type="spellEnd"/>
                    <w:r w:rsidRPr="00F527F2">
                      <w:rPr>
                        <w:b/>
                        <w:color w:val="000000" w:themeColor="text1"/>
                        <w:sz w:val="18"/>
                        <w:lang w:val="en-ID"/>
                      </w:rPr>
                      <w:t xml:space="preserve">, </w:t>
                    </w:r>
                    <w:proofErr w:type="spellStart"/>
                    <w:r w:rsidRPr="00F527F2">
                      <w:rPr>
                        <w:b/>
                        <w:color w:val="000000" w:themeColor="text1"/>
                        <w:sz w:val="18"/>
                        <w:lang w:val="en-ID"/>
                      </w:rPr>
                      <w:t>K</w:t>
                    </w:r>
                    <w:r>
                      <w:rPr>
                        <w:b/>
                        <w:color w:val="000000" w:themeColor="text1"/>
                        <w:sz w:val="18"/>
                        <w:lang w:val="en-ID"/>
                      </w:rPr>
                      <w:t>esehatan</w:t>
                    </w:r>
                    <w:proofErr w:type="spellEnd"/>
                    <w:r w:rsidRPr="00F527F2">
                      <w:rPr>
                        <w:b/>
                        <w:color w:val="000000" w:themeColor="text1"/>
                        <w:sz w:val="18"/>
                        <w:lang w:val="en-ID"/>
                      </w:rPr>
                      <w:t xml:space="preserve"> &amp; </w:t>
                    </w:r>
                    <w:proofErr w:type="spellStart"/>
                    <w:r w:rsidRPr="00F527F2">
                      <w:rPr>
                        <w:b/>
                        <w:color w:val="000000" w:themeColor="text1"/>
                        <w:sz w:val="18"/>
                        <w:lang w:val="en-ID"/>
                      </w:rPr>
                      <w:t>I</w:t>
                    </w:r>
                    <w:r>
                      <w:rPr>
                        <w:b/>
                        <w:color w:val="000000" w:themeColor="text1"/>
                        <w:sz w:val="18"/>
                        <w:lang w:val="en-ID"/>
                      </w:rPr>
                      <w:t>lmu</w:t>
                    </w:r>
                    <w:proofErr w:type="spellEnd"/>
                    <w:r w:rsidRPr="00F527F2">
                      <w:rPr>
                        <w:b/>
                        <w:color w:val="000000" w:themeColor="text1"/>
                        <w:sz w:val="18"/>
                        <w:lang w:val="en-ID"/>
                      </w:rPr>
                      <w:t xml:space="preserve"> </w:t>
                    </w:r>
                    <w:proofErr w:type="spellStart"/>
                    <w:r w:rsidRPr="00F527F2">
                      <w:rPr>
                        <w:b/>
                        <w:color w:val="000000" w:themeColor="text1"/>
                        <w:sz w:val="18"/>
                        <w:lang w:val="en-ID"/>
                      </w:rPr>
                      <w:t>S</w:t>
                    </w:r>
                    <w:r>
                      <w:rPr>
                        <w:b/>
                        <w:color w:val="000000" w:themeColor="text1"/>
                        <w:sz w:val="18"/>
                        <w:lang w:val="en-ID"/>
                      </w:rPr>
                      <w:t>osial</w:t>
                    </w:r>
                    <w:proofErr w:type="spellEnd"/>
                    <w:r w:rsidRPr="00F527F2">
                      <w:rPr>
                        <w:b/>
                        <w:color w:val="000000" w:themeColor="text1"/>
                        <w:sz w:val="18"/>
                        <w:lang w:val="en-ID"/>
                      </w:rPr>
                      <w:t xml:space="preserve"> (Vol. </w:t>
                    </w:r>
                    <w:r w:rsidR="00236CB4">
                      <w:rPr>
                        <w:b/>
                        <w:color w:val="000000" w:themeColor="text1"/>
                        <w:sz w:val="18"/>
                        <w:lang w:val="en-ID"/>
                      </w:rPr>
                      <w:t>5 No. 2 (2023) 274 - 280</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1BBB51D" wp14:editId="291FF7DF">
              <wp:simplePos x="0" y="0"/>
              <wp:positionH relativeFrom="column">
                <wp:posOffset>-19050</wp:posOffset>
              </wp:positionH>
              <wp:positionV relativeFrom="paragraph">
                <wp:posOffset>407035</wp:posOffset>
              </wp:positionV>
              <wp:extent cx="6029325" cy="0"/>
              <wp:effectExtent l="0" t="0" r="9525" b="19050"/>
              <wp:wrapNone/>
              <wp:docPr id="31" name="Straight Connector 31"/>
              <wp:cNvGraphicFramePr/>
              <a:graphic xmlns:a="http://schemas.openxmlformats.org/drawingml/2006/main">
                <a:graphicData uri="http://schemas.microsoft.com/office/word/2010/wordprocessingShape">
                  <wps:wsp>
                    <wps:cNvCnPr/>
                    <wps:spPr>
                      <a:xfrm flipV="1">
                        <a:off x="0" y="0"/>
                        <a:ext cx="6029325"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2.05pt" to="473.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" strokecolor="#c0504d [3205]" strokeweight="2pt"/>
          </w:pict>
        </mc:Fallback>
      </mc:AlternateContent>
    </w:r>
  </w:p>
  <w:p w:rsidR="00486FB4" w:rsidRPr="001377FF" w:rsidRDefault="00486FB4" w:rsidP="00486FB4">
    <w:pPr>
      <w:pStyle w:val="Header"/>
    </w:pPr>
  </w:p>
  <w:p w:rsidR="00486FB4" w:rsidRDefault="00486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57A"/>
    <w:multiLevelType w:val="hybridMultilevel"/>
    <w:tmpl w:val="0276C4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1A3F90"/>
    <w:multiLevelType w:val="hybridMultilevel"/>
    <w:tmpl w:val="61F4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9669E"/>
    <w:multiLevelType w:val="hybridMultilevel"/>
    <w:tmpl w:val="0444F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207283"/>
    <w:multiLevelType w:val="hybridMultilevel"/>
    <w:tmpl w:val="49CEF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D01097"/>
    <w:multiLevelType w:val="hybridMultilevel"/>
    <w:tmpl w:val="49CEF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F639D9"/>
    <w:multiLevelType w:val="hybridMultilevel"/>
    <w:tmpl w:val="DD6E7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D55115"/>
    <w:multiLevelType w:val="hybridMultilevel"/>
    <w:tmpl w:val="BB4CDC34"/>
    <w:lvl w:ilvl="0" w:tplc="66F2BA7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161380"/>
    <w:multiLevelType w:val="hybridMultilevel"/>
    <w:tmpl w:val="920C5AC4"/>
    <w:lvl w:ilvl="0" w:tplc="CD92E9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4D17D5F"/>
    <w:multiLevelType w:val="hybridMultilevel"/>
    <w:tmpl w:val="510474C4"/>
    <w:lvl w:ilvl="0" w:tplc="976A386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8"/>
  </w:num>
  <w:num w:numId="2">
    <w:abstractNumId w:val="4"/>
  </w:num>
  <w:num w:numId="3">
    <w:abstractNumId w:val="3"/>
  </w:num>
  <w:num w:numId="4">
    <w:abstractNumId w:val="7"/>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08"/>
    <w:rsid w:val="00044663"/>
    <w:rsid w:val="000C384C"/>
    <w:rsid w:val="000E1064"/>
    <w:rsid w:val="000F51F7"/>
    <w:rsid w:val="001600DD"/>
    <w:rsid w:val="001715B4"/>
    <w:rsid w:val="001834D3"/>
    <w:rsid w:val="001E32D4"/>
    <w:rsid w:val="002251E0"/>
    <w:rsid w:val="0022577F"/>
    <w:rsid w:val="00227D67"/>
    <w:rsid w:val="002343BB"/>
    <w:rsid w:val="00236CB4"/>
    <w:rsid w:val="00292B57"/>
    <w:rsid w:val="002F3F27"/>
    <w:rsid w:val="002F4A36"/>
    <w:rsid w:val="002F5791"/>
    <w:rsid w:val="0034650A"/>
    <w:rsid w:val="00365AA0"/>
    <w:rsid w:val="003866E5"/>
    <w:rsid w:val="003A4E63"/>
    <w:rsid w:val="003B3FF0"/>
    <w:rsid w:val="003B5AAB"/>
    <w:rsid w:val="00430C47"/>
    <w:rsid w:val="0045768A"/>
    <w:rsid w:val="0046752D"/>
    <w:rsid w:val="00486FB4"/>
    <w:rsid w:val="004913BD"/>
    <w:rsid w:val="004A71A7"/>
    <w:rsid w:val="004E67F7"/>
    <w:rsid w:val="00507765"/>
    <w:rsid w:val="005838F8"/>
    <w:rsid w:val="005A1275"/>
    <w:rsid w:val="005B375A"/>
    <w:rsid w:val="0062005D"/>
    <w:rsid w:val="006C331C"/>
    <w:rsid w:val="006D0002"/>
    <w:rsid w:val="0075649D"/>
    <w:rsid w:val="00801AAB"/>
    <w:rsid w:val="008324DA"/>
    <w:rsid w:val="00845B9F"/>
    <w:rsid w:val="00852168"/>
    <w:rsid w:val="00864DEF"/>
    <w:rsid w:val="00871C55"/>
    <w:rsid w:val="008E7623"/>
    <w:rsid w:val="0092095A"/>
    <w:rsid w:val="00941D94"/>
    <w:rsid w:val="0095547E"/>
    <w:rsid w:val="009E0EB5"/>
    <w:rsid w:val="00A226D1"/>
    <w:rsid w:val="00A84D04"/>
    <w:rsid w:val="00AD277E"/>
    <w:rsid w:val="00B0069B"/>
    <w:rsid w:val="00B316CC"/>
    <w:rsid w:val="00B57769"/>
    <w:rsid w:val="00B96224"/>
    <w:rsid w:val="00C651E6"/>
    <w:rsid w:val="00C660B0"/>
    <w:rsid w:val="00C70513"/>
    <w:rsid w:val="00C93DE0"/>
    <w:rsid w:val="00CF371E"/>
    <w:rsid w:val="00D55F89"/>
    <w:rsid w:val="00DD42DF"/>
    <w:rsid w:val="00E15106"/>
    <w:rsid w:val="00E41CB9"/>
    <w:rsid w:val="00EE7B89"/>
    <w:rsid w:val="00F2009A"/>
    <w:rsid w:val="00F425F4"/>
    <w:rsid w:val="00F7790A"/>
    <w:rsid w:val="00FC4849"/>
    <w:rsid w:val="00FC66BB"/>
    <w:rsid w:val="00FC7E08"/>
    <w:rsid w:val="00FE3CAE"/>
    <w:rsid w:val="00FE5D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0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08"/>
    <w:pPr>
      <w:ind w:left="720"/>
      <w:contextualSpacing/>
    </w:pPr>
  </w:style>
  <w:style w:type="character" w:styleId="Hyperlink">
    <w:name w:val="Hyperlink"/>
    <w:basedOn w:val="DefaultParagraphFont"/>
    <w:uiPriority w:val="99"/>
    <w:unhideWhenUsed/>
    <w:qFormat/>
    <w:rsid w:val="00FC7E08"/>
    <w:rPr>
      <w:color w:val="0000FF" w:themeColor="hyperlink"/>
      <w:u w:val="single"/>
    </w:rPr>
  </w:style>
  <w:style w:type="paragraph" w:styleId="FootnoteText">
    <w:name w:val="footnote text"/>
    <w:basedOn w:val="Normal"/>
    <w:link w:val="FootnoteTextChar"/>
    <w:uiPriority w:val="99"/>
    <w:unhideWhenUsed/>
    <w:rsid w:val="0046752D"/>
    <w:pPr>
      <w:spacing w:after="0" w:line="240" w:lineRule="auto"/>
    </w:pPr>
    <w:rPr>
      <w:sz w:val="20"/>
      <w:szCs w:val="20"/>
    </w:rPr>
  </w:style>
  <w:style w:type="character" w:customStyle="1" w:styleId="FootnoteTextChar">
    <w:name w:val="Footnote Text Char"/>
    <w:basedOn w:val="DefaultParagraphFont"/>
    <w:link w:val="FootnoteText"/>
    <w:uiPriority w:val="99"/>
    <w:rsid w:val="0046752D"/>
    <w:rPr>
      <w:sz w:val="20"/>
      <w:szCs w:val="20"/>
      <w:lang w:val="en-US"/>
    </w:rPr>
  </w:style>
  <w:style w:type="character" w:styleId="FootnoteReference">
    <w:name w:val="footnote reference"/>
    <w:basedOn w:val="DefaultParagraphFont"/>
    <w:uiPriority w:val="99"/>
    <w:semiHidden/>
    <w:unhideWhenUsed/>
    <w:rsid w:val="0046752D"/>
    <w:rPr>
      <w:vertAlign w:val="superscript"/>
    </w:rPr>
  </w:style>
  <w:style w:type="paragraph" w:styleId="HTMLPreformatted">
    <w:name w:val="HTML Preformatted"/>
    <w:basedOn w:val="Normal"/>
    <w:link w:val="HTMLPreformattedChar"/>
    <w:uiPriority w:val="99"/>
    <w:semiHidden/>
    <w:unhideWhenUsed/>
    <w:rsid w:val="005B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B375A"/>
    <w:rPr>
      <w:rFonts w:ascii="Courier New" w:eastAsia="Times New Roman" w:hAnsi="Courier New" w:cs="Courier New"/>
      <w:sz w:val="20"/>
      <w:szCs w:val="20"/>
      <w:lang w:eastAsia="id-ID"/>
    </w:rPr>
  </w:style>
  <w:style w:type="character" w:customStyle="1" w:styleId="y2iqfc">
    <w:name w:val="y2iqfc"/>
    <w:basedOn w:val="DefaultParagraphFont"/>
    <w:rsid w:val="005B375A"/>
  </w:style>
  <w:style w:type="paragraph" w:styleId="Header">
    <w:name w:val="header"/>
    <w:basedOn w:val="Normal"/>
    <w:link w:val="HeaderChar"/>
    <w:uiPriority w:val="99"/>
    <w:unhideWhenUsed/>
    <w:qFormat/>
    <w:rsid w:val="00B316C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316CC"/>
    <w:rPr>
      <w:lang w:val="en-US"/>
    </w:rPr>
  </w:style>
  <w:style w:type="paragraph" w:styleId="Footer">
    <w:name w:val="footer"/>
    <w:basedOn w:val="Normal"/>
    <w:link w:val="FooterChar"/>
    <w:uiPriority w:val="99"/>
    <w:unhideWhenUsed/>
    <w:rsid w:val="00B31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6CC"/>
    <w:rPr>
      <w:lang w:val="en-US"/>
    </w:rPr>
  </w:style>
  <w:style w:type="paragraph" w:styleId="NoSpacing">
    <w:name w:val="No Spacing"/>
    <w:link w:val="NoSpacingChar"/>
    <w:uiPriority w:val="1"/>
    <w:qFormat/>
    <w:rsid w:val="00486FB4"/>
    <w:pPr>
      <w:spacing w:after="0" w:line="240" w:lineRule="auto"/>
    </w:pPr>
  </w:style>
  <w:style w:type="character" w:customStyle="1" w:styleId="NoSpacingChar">
    <w:name w:val="No Spacing Char"/>
    <w:link w:val="NoSpacing"/>
    <w:uiPriority w:val="1"/>
    <w:locked/>
    <w:rsid w:val="00486FB4"/>
  </w:style>
  <w:style w:type="table" w:styleId="TableGrid">
    <w:name w:val="Table Grid"/>
    <w:basedOn w:val="TableNormal"/>
    <w:uiPriority w:val="59"/>
    <w:rsid w:val="00486FB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0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08"/>
    <w:pPr>
      <w:ind w:left="720"/>
      <w:contextualSpacing/>
    </w:pPr>
  </w:style>
  <w:style w:type="character" w:styleId="Hyperlink">
    <w:name w:val="Hyperlink"/>
    <w:basedOn w:val="DefaultParagraphFont"/>
    <w:uiPriority w:val="99"/>
    <w:unhideWhenUsed/>
    <w:qFormat/>
    <w:rsid w:val="00FC7E08"/>
    <w:rPr>
      <w:color w:val="0000FF" w:themeColor="hyperlink"/>
      <w:u w:val="single"/>
    </w:rPr>
  </w:style>
  <w:style w:type="paragraph" w:styleId="FootnoteText">
    <w:name w:val="footnote text"/>
    <w:basedOn w:val="Normal"/>
    <w:link w:val="FootnoteTextChar"/>
    <w:uiPriority w:val="99"/>
    <w:unhideWhenUsed/>
    <w:rsid w:val="0046752D"/>
    <w:pPr>
      <w:spacing w:after="0" w:line="240" w:lineRule="auto"/>
    </w:pPr>
    <w:rPr>
      <w:sz w:val="20"/>
      <w:szCs w:val="20"/>
    </w:rPr>
  </w:style>
  <w:style w:type="character" w:customStyle="1" w:styleId="FootnoteTextChar">
    <w:name w:val="Footnote Text Char"/>
    <w:basedOn w:val="DefaultParagraphFont"/>
    <w:link w:val="FootnoteText"/>
    <w:uiPriority w:val="99"/>
    <w:rsid w:val="0046752D"/>
    <w:rPr>
      <w:sz w:val="20"/>
      <w:szCs w:val="20"/>
      <w:lang w:val="en-US"/>
    </w:rPr>
  </w:style>
  <w:style w:type="character" w:styleId="FootnoteReference">
    <w:name w:val="footnote reference"/>
    <w:basedOn w:val="DefaultParagraphFont"/>
    <w:uiPriority w:val="99"/>
    <w:semiHidden/>
    <w:unhideWhenUsed/>
    <w:rsid w:val="0046752D"/>
    <w:rPr>
      <w:vertAlign w:val="superscript"/>
    </w:rPr>
  </w:style>
  <w:style w:type="paragraph" w:styleId="HTMLPreformatted">
    <w:name w:val="HTML Preformatted"/>
    <w:basedOn w:val="Normal"/>
    <w:link w:val="HTMLPreformattedChar"/>
    <w:uiPriority w:val="99"/>
    <w:semiHidden/>
    <w:unhideWhenUsed/>
    <w:rsid w:val="005B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B375A"/>
    <w:rPr>
      <w:rFonts w:ascii="Courier New" w:eastAsia="Times New Roman" w:hAnsi="Courier New" w:cs="Courier New"/>
      <w:sz w:val="20"/>
      <w:szCs w:val="20"/>
      <w:lang w:eastAsia="id-ID"/>
    </w:rPr>
  </w:style>
  <w:style w:type="character" w:customStyle="1" w:styleId="y2iqfc">
    <w:name w:val="y2iqfc"/>
    <w:basedOn w:val="DefaultParagraphFont"/>
    <w:rsid w:val="005B375A"/>
  </w:style>
  <w:style w:type="paragraph" w:styleId="Header">
    <w:name w:val="header"/>
    <w:basedOn w:val="Normal"/>
    <w:link w:val="HeaderChar"/>
    <w:uiPriority w:val="99"/>
    <w:unhideWhenUsed/>
    <w:qFormat/>
    <w:rsid w:val="00B316C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316CC"/>
    <w:rPr>
      <w:lang w:val="en-US"/>
    </w:rPr>
  </w:style>
  <w:style w:type="paragraph" w:styleId="Footer">
    <w:name w:val="footer"/>
    <w:basedOn w:val="Normal"/>
    <w:link w:val="FooterChar"/>
    <w:uiPriority w:val="99"/>
    <w:unhideWhenUsed/>
    <w:rsid w:val="00B31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6CC"/>
    <w:rPr>
      <w:lang w:val="en-US"/>
    </w:rPr>
  </w:style>
  <w:style w:type="paragraph" w:styleId="NoSpacing">
    <w:name w:val="No Spacing"/>
    <w:link w:val="NoSpacingChar"/>
    <w:uiPriority w:val="1"/>
    <w:qFormat/>
    <w:rsid w:val="00486FB4"/>
    <w:pPr>
      <w:spacing w:after="0" w:line="240" w:lineRule="auto"/>
    </w:pPr>
  </w:style>
  <w:style w:type="character" w:customStyle="1" w:styleId="NoSpacingChar">
    <w:name w:val="No Spacing Char"/>
    <w:link w:val="NoSpacing"/>
    <w:uiPriority w:val="1"/>
    <w:locked/>
    <w:rsid w:val="00486FB4"/>
  </w:style>
  <w:style w:type="table" w:styleId="TableGrid">
    <w:name w:val="Table Grid"/>
    <w:basedOn w:val="TableNormal"/>
    <w:uiPriority w:val="59"/>
    <w:rsid w:val="00486FB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aeljeriko88@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e-journal.sari-mutiara.ac.id/index.php/tekesnos" TargetMode="External"/><Relationship Id="rId2" Type="http://schemas.openxmlformats.org/officeDocument/2006/relationships/hyperlink" Target="http://u.lipi.go.id/1574303408" TargetMode="External"/><Relationship Id="rId1" Type="http://schemas.openxmlformats.org/officeDocument/2006/relationships/hyperlink" Target="http://e-journal.sari-mutiara.ac.id/index.php/tekesnos" TargetMode="External"/><Relationship Id="rId4" Type="http://schemas.openxmlformats.org/officeDocument/2006/relationships/hyperlink" Target="http://u.lipi.go.id/1574303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523D-E766-448F-8489-3F7903FE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16913191</TotalTime>
  <Pages>7</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Windows User</cp:lastModifiedBy>
  <cp:revision>50</cp:revision>
  <cp:lastPrinted>2024-02-02T03:18:00Z</cp:lastPrinted>
  <dcterms:created xsi:type="dcterms:W3CDTF">2024-01-24T05:52:00Z</dcterms:created>
  <dcterms:modified xsi:type="dcterms:W3CDTF">2024-02-02T03:18:00Z</dcterms:modified>
</cp:coreProperties>
</file>